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10" w:type="dxa"/>
        <w:tblLayout w:type="fixed"/>
        <w:tblLook w:val="04A0" w:firstRow="1" w:lastRow="0" w:firstColumn="1" w:lastColumn="0" w:noHBand="0" w:noVBand="1"/>
      </w:tblPr>
      <w:tblGrid>
        <w:gridCol w:w="1356"/>
        <w:gridCol w:w="834"/>
        <w:gridCol w:w="1598"/>
        <w:gridCol w:w="2152"/>
        <w:gridCol w:w="1734"/>
        <w:gridCol w:w="3652"/>
        <w:gridCol w:w="1215"/>
        <w:gridCol w:w="1590"/>
        <w:gridCol w:w="1079"/>
      </w:tblGrid>
      <w:tr w:rsidR="00317DD2" w14:paraId="136DF4EC" w14:textId="77777777">
        <w:trPr>
          <w:trHeight w:val="1160"/>
        </w:trPr>
        <w:tc>
          <w:tcPr>
            <w:tcW w:w="152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2193B" w14:textId="77777777" w:rsidR="00317DD2" w:rsidRDefault="00D0001B">
            <w:pPr>
              <w:widowControl/>
              <w:tabs>
                <w:tab w:val="left" w:pos="2940"/>
              </w:tabs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2024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36"/>
                <w:szCs w:val="36"/>
                <w:lang w:bidi="ar"/>
              </w:rPr>
              <w:t>年新进教职工岗前培训暨师德师风教育活动集中培训课程表</w:t>
            </w:r>
          </w:p>
        </w:tc>
      </w:tr>
      <w:tr w:rsidR="00317DD2" w14:paraId="08BF133C" w14:textId="77777777">
        <w:trPr>
          <w:trHeight w:val="1209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74EE5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日期</w:t>
            </w:r>
          </w:p>
        </w:tc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DFBBD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t>时</w:t>
            </w: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t xml:space="preserve"> </w:t>
            </w:r>
            <w:r>
              <w:rPr>
                <w:rStyle w:val="font51"/>
                <w:rFonts w:hint="default"/>
                <w:sz w:val="24"/>
                <w:szCs w:val="24"/>
                <w:lang w:bidi="ar"/>
              </w:rPr>
              <w:t>间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4CA99F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地点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2B73A5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容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C01BB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授课人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br/>
              <w:t>/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1F6F2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4D6DC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主持人</w:t>
            </w:r>
          </w:p>
        </w:tc>
      </w:tr>
      <w:tr w:rsidR="00317DD2" w14:paraId="1B2AC002" w14:textId="77777777">
        <w:trPr>
          <w:trHeight w:val="595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7E0C" w14:textId="77777777" w:rsidR="00317DD2" w:rsidRDefault="00D0001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第一天</w:t>
            </w:r>
          </w:p>
          <w:p w14:paraId="44CE49EF" w14:textId="77777777" w:rsidR="00317DD2" w:rsidRDefault="00D0001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</w:t>
            </w:r>
          </w:p>
          <w:p w14:paraId="2F051884" w14:textId="77777777" w:rsidR="00317DD2" w:rsidRDefault="00D0001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周六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10AEB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0BBB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8:30-9:00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B257F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  <w:p w14:paraId="1064BA50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B79FA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开班典礼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F8C83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介绍岗前培训总体安排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13886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赵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鹏</w:t>
            </w:r>
          </w:p>
        </w:tc>
        <w:tc>
          <w:tcPr>
            <w:tcW w:w="15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B6F59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人事处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教师工作部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190E7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刘晓永</w:t>
            </w:r>
          </w:p>
        </w:tc>
      </w:tr>
      <w:tr w:rsidR="00317DD2" w14:paraId="79D9BBD5" w14:textId="77777777">
        <w:trPr>
          <w:trHeight w:val="595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0622A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FC09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783D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00-9:30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0B3F5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5CC45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CA6A617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校领导动员讲话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DEDBA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刘晓永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810AF4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0283DF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17DD2" w14:paraId="6A6C8467" w14:textId="77777777">
        <w:trPr>
          <w:trHeight w:val="949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9A940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C713565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9775A90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9:50-11:50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D6D6409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4E2C9B8" w14:textId="77777777" w:rsidR="00317DD2" w:rsidRDefault="00D0001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以立德树人为根本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以强农兴农为己任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做一名新时代合格的农大教师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99DC2FF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郭天财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5D4BE4C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农学院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D94995A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勇</w:t>
            </w:r>
          </w:p>
        </w:tc>
      </w:tr>
      <w:tr w:rsidR="00317DD2" w14:paraId="0544E21D" w14:textId="77777777">
        <w:trPr>
          <w:trHeight w:val="595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533A8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CF6E2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518E2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15:00-16:30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76198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59E62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“薪火•弘农”建校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周年专题报告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919AE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吴海峰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E5D81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档案馆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0431E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政</w:t>
            </w:r>
          </w:p>
        </w:tc>
      </w:tr>
      <w:tr w:rsidR="00317DD2" w14:paraId="0D52C020" w14:textId="77777777">
        <w:trPr>
          <w:trHeight w:val="595"/>
        </w:trPr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AE545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B472E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F2546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16:40-18:10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C9CA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校史馆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14DB6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校史馆参观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24950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林长亮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986A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档案馆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A8284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17DD2" w14:paraId="4012FFE8" w14:textId="77777777">
        <w:trPr>
          <w:trHeight w:val="745"/>
        </w:trPr>
        <w:tc>
          <w:tcPr>
            <w:tcW w:w="135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4030580" w14:textId="77777777" w:rsidR="00317DD2" w:rsidRDefault="00D0001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第二天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日周日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  <w:t xml:space="preserve">  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EBEBE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上午</w:t>
            </w:r>
          </w:p>
          <w:p w14:paraId="34616DBB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70244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8:30--10:00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86700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9951B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教师心理健康与幸福力提升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0ACF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董方白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465FA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学生处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27E5D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董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勇</w:t>
            </w:r>
          </w:p>
        </w:tc>
      </w:tr>
      <w:tr w:rsidR="00317DD2" w14:paraId="660B5133" w14:textId="77777777">
        <w:trPr>
          <w:trHeight w:val="689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2A7027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E9B1F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7DBDC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10:20-11:50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7F47C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9179C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漫谈高校教师学术科研与职业生涯规划问题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9E20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康相涛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7509F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动科学院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82C79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17DD2" w14:paraId="0FC31347" w14:textId="77777777">
        <w:trPr>
          <w:trHeight w:val="768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04E4EF5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ED985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47D32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15:00-16:30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5358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14405" w14:textId="77777777" w:rsidR="00317DD2" w:rsidRDefault="00D0001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课程思政与思政课程同方同行的几点思考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5A5AC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娱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FC0C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人事处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马院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94270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政</w:t>
            </w:r>
          </w:p>
        </w:tc>
      </w:tr>
      <w:tr w:rsidR="00317DD2" w14:paraId="7C16B406" w14:textId="77777777">
        <w:trPr>
          <w:trHeight w:val="717"/>
        </w:trPr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29D638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37206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08AE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16:40-18:10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14C2D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FDD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加强师德修养，争做人民教育家</w:t>
            </w:r>
          </w:p>
        </w:tc>
        <w:tc>
          <w:tcPr>
            <w:tcW w:w="12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E93A1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鹿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林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E446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人事处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马院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7172E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17DD2" w14:paraId="49CCDD55" w14:textId="77777777">
        <w:trPr>
          <w:trHeight w:val="595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B3B09" w14:textId="77777777" w:rsidR="00317DD2" w:rsidRDefault="00D0001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第三天</w:t>
            </w:r>
          </w:p>
          <w:p w14:paraId="45972982" w14:textId="77777777" w:rsidR="00317DD2" w:rsidRDefault="00D0001B">
            <w:pPr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日周一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DC292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上午</w:t>
            </w:r>
          </w:p>
          <w:p w14:paraId="074BABA7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54145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8:30-9:30</w:t>
            </w: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E027F" w14:textId="77777777" w:rsidR="00317DD2" w:rsidRDefault="00D0001B">
            <w:pPr>
              <w:widowControl/>
              <w:tabs>
                <w:tab w:val="left" w:pos="514"/>
              </w:tabs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ab/>
            </w:r>
          </w:p>
          <w:p w14:paraId="2199DD2C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1FBF91C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  <w:p w14:paraId="7881AC5F" w14:textId="77777777" w:rsidR="00317DD2" w:rsidRDefault="00317DD2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B23F0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站好第一班岗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新入职教师如何站好讲台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933DB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张龙现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244B8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动医学院</w:t>
            </w:r>
          </w:p>
        </w:tc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6CE616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王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政</w:t>
            </w:r>
          </w:p>
        </w:tc>
      </w:tr>
      <w:tr w:rsidR="00317DD2" w14:paraId="664E3F8C" w14:textId="77777777">
        <w:trPr>
          <w:trHeight w:val="5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3B163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768AF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8421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9:30-9:50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E0A2C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1442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学习贯彻党的民族宗教政策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6B79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陈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玲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60430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统战部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37D69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17DD2" w14:paraId="3C28F569" w14:textId="77777777">
        <w:trPr>
          <w:trHeight w:val="5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78282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A23B1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60DF" w14:textId="77777777" w:rsidR="00317DD2" w:rsidRDefault="00D0001B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10:10-10:30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D30FD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EDDF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我校人事相关制度及工作流程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5C50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勇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52619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人事处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21153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17DD2" w14:paraId="4C4F9FAF" w14:textId="77777777">
        <w:trPr>
          <w:trHeight w:val="5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35E48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49A85" w14:textId="77777777" w:rsidR="00317DD2" w:rsidRDefault="00317DD2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8B01A8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10:30-10:50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0E9D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4DE28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我校教务相关制度及工作流程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BED6B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王金铎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649CD0EE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教务处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415D69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17DD2" w14:paraId="6A83AEF1" w14:textId="77777777">
        <w:trPr>
          <w:trHeight w:val="5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81857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F6B17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29FD" w14:textId="77777777" w:rsidR="00317DD2" w:rsidRDefault="00D0001B">
            <w:pPr>
              <w:widowControl/>
              <w:adjustRightInd w:val="0"/>
              <w:snapToGrid w:val="0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10:50-11:10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0FA5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5EA89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我校科研相关制度及研诚信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19160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张世敏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14:paraId="0C048060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科学技术处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D1543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17DD2" w14:paraId="0F968DE3" w14:textId="77777777">
        <w:trPr>
          <w:trHeight w:val="5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5CC37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F5744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F6F9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11:10-11:30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76FEA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9BD9E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我校财务相关制度及工作流程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07DED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朱应举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E5727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财务处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E20C5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17DD2" w14:paraId="6E3EDCCC" w14:textId="77777777">
        <w:trPr>
          <w:trHeight w:val="595"/>
        </w:trPr>
        <w:tc>
          <w:tcPr>
            <w:tcW w:w="135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492A" w14:textId="77777777" w:rsidR="00317DD2" w:rsidRDefault="00317DD2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FC7F98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96B3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11:30-11:50</w:t>
            </w:r>
          </w:p>
        </w:tc>
        <w:tc>
          <w:tcPr>
            <w:tcW w:w="21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0EDBCD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2A5D4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学法规、知敬畏、守底线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--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做廉洁自律的好教师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813C7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王淮东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70FFD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纪委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86877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317DD2" w14:paraId="6252FAA0" w14:textId="77777777">
        <w:trPr>
          <w:trHeight w:val="1172"/>
        </w:trPr>
        <w:tc>
          <w:tcPr>
            <w:tcW w:w="135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CCE9F" w14:textId="77777777" w:rsidR="00317DD2" w:rsidRDefault="00317D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7C5EA0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568B99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15:00-18:00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60F111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  <w:p w14:paraId="14841311" w14:textId="77777777" w:rsidR="00317DD2" w:rsidRDefault="00D0001B">
            <w:pPr>
              <w:widowControl/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AB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座二楼大教室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61C500" w14:textId="77777777" w:rsidR="00317DD2" w:rsidRDefault="00D0001B">
            <w:pPr>
              <w:widowControl/>
              <w:spacing w:line="360" w:lineRule="auto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题目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:</w:t>
            </w:r>
            <w:r>
              <w:rPr>
                <w:rFonts w:ascii="宋体" w:eastAsia="宋体" w:hAnsi="宋体" w:cs="宋体" w:hint="eastAsia"/>
                <w:color w:val="000000"/>
                <w:sz w:val="24"/>
              </w:rPr>
              <w:t>围绕“立足岗位实际，为学校‘双一流’建设贡献力量”展开讨论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366BDA" w14:textId="128B8E6E" w:rsidR="00317DD2" w:rsidRDefault="00142075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各小组召集人主持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3C6CE0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人事处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教师工作部</w:t>
            </w: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98CEE9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317DD2" w14:paraId="051C0E86" w14:textId="77777777">
        <w:trPr>
          <w:trHeight w:val="672"/>
        </w:trPr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8A199" w14:textId="77777777" w:rsidR="00317DD2" w:rsidRDefault="00D0001B">
            <w:pPr>
              <w:widowControl/>
              <w:spacing w:line="360" w:lineRule="auto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第四天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   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日周二</w:t>
            </w:r>
          </w:p>
        </w:tc>
        <w:tc>
          <w:tcPr>
            <w:tcW w:w="8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CE4DC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A425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8:30-9:00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CA1D29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综合楼</w:t>
            </w:r>
          </w:p>
          <w:p w14:paraId="4015D987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会议室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FDFA4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结业典礼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E7C5F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学员代表发言等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03E531" w14:textId="77777777" w:rsidR="00317DD2" w:rsidRDefault="00317DD2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AF9E5" w14:textId="77777777" w:rsidR="00317DD2" w:rsidRDefault="00D000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人事处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教师工作部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A0D830" w14:textId="77777777" w:rsidR="00317DD2" w:rsidRDefault="00D0001B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刘晓永</w:t>
            </w:r>
          </w:p>
        </w:tc>
      </w:tr>
      <w:tr w:rsidR="00317DD2" w14:paraId="4BF71F61" w14:textId="77777777">
        <w:trPr>
          <w:trHeight w:val="562"/>
        </w:trPr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97D7E" w14:textId="77777777" w:rsidR="00317DD2" w:rsidRDefault="00317DD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6C36CA" w14:textId="77777777" w:rsidR="00317DD2" w:rsidRDefault="00317DD2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EDE2DA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9:00-9:30</w:t>
            </w: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BCCC6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DFC29E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753B" w14:textId="77777777" w:rsidR="00317DD2" w:rsidRDefault="00D0001B">
            <w:pPr>
              <w:widowControl/>
              <w:adjustRightInd w:val="0"/>
              <w:snapToGrid w:val="0"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校领导结业讲话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1F9BC8" w14:textId="77777777" w:rsidR="00317DD2" w:rsidRDefault="00D0001B">
            <w:pPr>
              <w:widowControl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李成伟</w:t>
            </w: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1AAB" w14:textId="77777777" w:rsidR="00317DD2" w:rsidRDefault="00317D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3889" w14:textId="77777777" w:rsidR="00317DD2" w:rsidRDefault="00317DD2">
            <w:pPr>
              <w:widowControl/>
              <w:tabs>
                <w:tab w:val="left" w:pos="2940"/>
              </w:tabs>
              <w:adjustRightInd w:val="0"/>
              <w:snapToGrid w:val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C4F8424" w14:textId="77777777" w:rsidR="00317DD2" w:rsidRDefault="00317DD2"/>
    <w:p w14:paraId="1E35C965" w14:textId="77777777" w:rsidR="00317DD2" w:rsidRDefault="00317DD2"/>
    <w:sectPr w:rsidR="00317DD2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4D201" w14:textId="77777777" w:rsidR="00D0001B" w:rsidRDefault="00D0001B" w:rsidP="00142075">
      <w:r>
        <w:separator/>
      </w:r>
    </w:p>
  </w:endnote>
  <w:endnote w:type="continuationSeparator" w:id="0">
    <w:p w14:paraId="574C9FDB" w14:textId="77777777" w:rsidR="00D0001B" w:rsidRDefault="00D0001B" w:rsidP="0014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05A46" w14:textId="77777777" w:rsidR="00D0001B" w:rsidRDefault="00D0001B" w:rsidP="00142075">
      <w:r>
        <w:separator/>
      </w:r>
    </w:p>
  </w:footnote>
  <w:footnote w:type="continuationSeparator" w:id="0">
    <w:p w14:paraId="14B9431C" w14:textId="77777777" w:rsidR="00D0001B" w:rsidRDefault="00D0001B" w:rsidP="00142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MxODgwNDE1ZTU1MjQwMWMwZTY5YmNhZWNmN2ZkZjEifQ=="/>
  </w:docVars>
  <w:rsids>
    <w:rsidRoot w:val="0AB7653D"/>
    <w:rsid w:val="00142075"/>
    <w:rsid w:val="00317DD2"/>
    <w:rsid w:val="00D0001B"/>
    <w:rsid w:val="03546FAE"/>
    <w:rsid w:val="060C5CD7"/>
    <w:rsid w:val="0A9D3480"/>
    <w:rsid w:val="0AB7653D"/>
    <w:rsid w:val="0B3F0C78"/>
    <w:rsid w:val="0C264442"/>
    <w:rsid w:val="0E621273"/>
    <w:rsid w:val="111D1CDB"/>
    <w:rsid w:val="119A6A31"/>
    <w:rsid w:val="14C50C9C"/>
    <w:rsid w:val="17072997"/>
    <w:rsid w:val="1C571737"/>
    <w:rsid w:val="1CCD1259"/>
    <w:rsid w:val="1D185302"/>
    <w:rsid w:val="1DC57D6A"/>
    <w:rsid w:val="1F0D396C"/>
    <w:rsid w:val="1FCF3641"/>
    <w:rsid w:val="204F25B1"/>
    <w:rsid w:val="21E1062D"/>
    <w:rsid w:val="23695119"/>
    <w:rsid w:val="24653902"/>
    <w:rsid w:val="28174E15"/>
    <w:rsid w:val="2D7B288B"/>
    <w:rsid w:val="2F114F9D"/>
    <w:rsid w:val="32D009ED"/>
    <w:rsid w:val="37C2526A"/>
    <w:rsid w:val="450531BB"/>
    <w:rsid w:val="46A378F1"/>
    <w:rsid w:val="47605DA5"/>
    <w:rsid w:val="4DF2514A"/>
    <w:rsid w:val="527746BA"/>
    <w:rsid w:val="557F3F40"/>
    <w:rsid w:val="5EEC0743"/>
    <w:rsid w:val="63687055"/>
    <w:rsid w:val="637D3ABD"/>
    <w:rsid w:val="701A3855"/>
    <w:rsid w:val="70B717EC"/>
    <w:rsid w:val="7136246E"/>
    <w:rsid w:val="7178788A"/>
    <w:rsid w:val="717A59E3"/>
    <w:rsid w:val="726259CE"/>
    <w:rsid w:val="76150F3A"/>
    <w:rsid w:val="79B97E02"/>
    <w:rsid w:val="7FE0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7C3F6D"/>
  <w15:docId w15:val="{AE7E7B6C-7418-4CBF-8D6F-D337AE0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8"/>
      <w:szCs w:val="28"/>
      <w:u w:val="none"/>
    </w:rPr>
  </w:style>
  <w:style w:type="paragraph" w:styleId="a3">
    <w:name w:val="header"/>
    <w:basedOn w:val="a"/>
    <w:link w:val="a4"/>
    <w:rsid w:val="00142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4207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42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4207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王政</dc:creator>
  <cp:lastModifiedBy>张文狮</cp:lastModifiedBy>
  <cp:revision>2</cp:revision>
  <cp:lastPrinted>2024-10-18T01:12:00Z</cp:lastPrinted>
  <dcterms:created xsi:type="dcterms:W3CDTF">2024-09-06T09:53:00Z</dcterms:created>
  <dcterms:modified xsi:type="dcterms:W3CDTF">2024-10-18T04:23:00Z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BB4275C0446B489CA5876EF2657674D3_11</vt:lpwstr>
  </property>
</Properties>
</file>