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8A" w:rsidRDefault="0011258A">
      <w:pPr>
        <w:rPr>
          <w:rFonts w:ascii="黑体" w:eastAsia="黑体"/>
        </w:rPr>
      </w:pPr>
      <w:r>
        <w:rPr>
          <w:rFonts w:ascii="黑体" w:eastAsia="黑体" w:hint="eastAsia"/>
        </w:rPr>
        <w:t>附件</w:t>
      </w:r>
      <w:r>
        <w:rPr>
          <w:rFonts w:ascii="黑体" w:eastAsia="黑体"/>
        </w:rPr>
        <w:t>1</w:t>
      </w:r>
    </w:p>
    <w:tbl>
      <w:tblPr>
        <w:tblW w:w="3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66"/>
        <w:gridCol w:w="1722"/>
      </w:tblGrid>
      <w:tr w:rsidR="0011258A">
        <w:trPr>
          <w:trHeight w:val="730"/>
        </w:trPr>
        <w:tc>
          <w:tcPr>
            <w:tcW w:w="1466" w:type="dxa"/>
            <w:vAlign w:val="center"/>
          </w:tcPr>
          <w:p w:rsidR="0011258A" w:rsidRDefault="0011258A">
            <w:pPr>
              <w:rPr>
                <w:rFonts w:ascii="黑体" w:eastAsia="黑体"/>
                <w:sz w:val="26"/>
              </w:rPr>
            </w:pPr>
            <w:r>
              <w:rPr>
                <w:rFonts w:ascii="黑体" w:eastAsia="黑体" w:hint="eastAsia"/>
                <w:sz w:val="26"/>
              </w:rPr>
              <w:t>学科名称</w:t>
            </w:r>
          </w:p>
        </w:tc>
        <w:tc>
          <w:tcPr>
            <w:tcW w:w="1722" w:type="dxa"/>
            <w:vAlign w:val="center"/>
          </w:tcPr>
          <w:p w:rsidR="0011258A" w:rsidRDefault="0011258A" w:rsidP="00A275C9">
            <w:pPr>
              <w:jc w:val="center"/>
              <w:rPr>
                <w:rFonts w:ascii="黑体" w:eastAsia="黑体"/>
                <w:sz w:val="26"/>
              </w:rPr>
            </w:pPr>
            <w:r>
              <w:rPr>
                <w:rFonts w:ascii="黑体" w:eastAsia="黑体" w:hint="eastAsia"/>
                <w:sz w:val="26"/>
              </w:rPr>
              <w:t>化</w:t>
            </w:r>
            <w:r>
              <w:rPr>
                <w:rFonts w:ascii="黑体" w:eastAsia="黑体"/>
                <w:sz w:val="26"/>
              </w:rPr>
              <w:t xml:space="preserve">  </w:t>
            </w:r>
            <w:r>
              <w:rPr>
                <w:rFonts w:ascii="黑体" w:eastAsia="黑体" w:hint="eastAsia"/>
                <w:sz w:val="26"/>
              </w:rPr>
              <w:t>学</w:t>
            </w:r>
          </w:p>
        </w:tc>
      </w:tr>
    </w:tbl>
    <w:p w:rsidR="0011258A" w:rsidRDefault="0011258A">
      <w:pPr>
        <w:rPr>
          <w:rFonts w:ascii="黑体" w:eastAsia="黑体"/>
          <w:sz w:val="26"/>
          <w:szCs w:val="20"/>
        </w:rPr>
      </w:pPr>
    </w:p>
    <w:p w:rsidR="0011258A" w:rsidRDefault="0011258A">
      <w:pPr>
        <w:rPr>
          <w:rFonts w:ascii="黑体" w:eastAsia="黑体"/>
          <w:sz w:val="26"/>
        </w:rPr>
      </w:pPr>
    </w:p>
    <w:p w:rsidR="0011258A" w:rsidRDefault="0011258A">
      <w:pPr>
        <w:snapToGrid w:val="0"/>
        <w:jc w:val="center"/>
        <w:rPr>
          <w:rFonts w:eastAsia="方正小标宋简体"/>
          <w:sz w:val="46"/>
        </w:rPr>
      </w:pPr>
      <w:r>
        <w:rPr>
          <w:rFonts w:eastAsia="方正小标宋简体" w:hint="eastAsia"/>
          <w:sz w:val="46"/>
        </w:rPr>
        <w:t>河南省高校青年骨干教师培养计划</w:t>
      </w:r>
    </w:p>
    <w:p w:rsidR="0011258A" w:rsidRDefault="0011258A">
      <w:pPr>
        <w:snapToGrid w:val="0"/>
        <w:jc w:val="center"/>
        <w:rPr>
          <w:rFonts w:eastAsia="方正小标宋简体"/>
          <w:sz w:val="46"/>
        </w:rPr>
      </w:pPr>
    </w:p>
    <w:p w:rsidR="0011258A" w:rsidRDefault="0011258A">
      <w:pPr>
        <w:snapToGrid w:val="0"/>
        <w:jc w:val="center"/>
        <w:rPr>
          <w:rFonts w:eastAsia="方正小标宋简体"/>
          <w:sz w:val="46"/>
        </w:rPr>
      </w:pPr>
      <w:r>
        <w:rPr>
          <w:rFonts w:eastAsia="方正小标宋简体" w:hint="eastAsia"/>
          <w:sz w:val="46"/>
        </w:rPr>
        <w:t>培养对象考核报告</w:t>
      </w:r>
    </w:p>
    <w:p w:rsidR="0011258A" w:rsidRDefault="0011258A"/>
    <w:p w:rsidR="0011258A" w:rsidRDefault="0011258A"/>
    <w:p w:rsidR="0011258A" w:rsidRDefault="0011258A">
      <w:pPr>
        <w:snapToGrid w:val="0"/>
      </w:pPr>
    </w:p>
    <w:p w:rsidR="0011258A" w:rsidRPr="00A275C9" w:rsidRDefault="0011258A" w:rsidP="00A275C9">
      <w:pPr>
        <w:snapToGrid w:val="0"/>
        <w:ind w:firstLine="630"/>
        <w:rPr>
          <w:u w:val="single"/>
        </w:rPr>
      </w:pPr>
      <w:r>
        <w:rPr>
          <w:rFonts w:hint="eastAsia"/>
        </w:rPr>
        <w:t>项目名称：</w:t>
      </w:r>
      <w:r>
        <w:rPr>
          <w:rFonts w:hint="eastAsia"/>
          <w:u w:val="single"/>
        </w:rPr>
        <w:t xml:space="preserve">　</w:t>
      </w:r>
      <w:r>
        <w:rPr>
          <w:u w:val="single"/>
        </w:rPr>
        <w:t xml:space="preserve"> </w:t>
      </w:r>
      <w:r w:rsidRPr="00A275C9">
        <w:rPr>
          <w:rFonts w:hint="eastAsia"/>
          <w:u w:val="single"/>
        </w:rPr>
        <w:t>氧化石墨烯及其复合材料对水溶液中</w:t>
      </w:r>
      <w:r>
        <w:rPr>
          <w:u w:val="single"/>
        </w:rPr>
        <w:t xml:space="preserve">  </w:t>
      </w:r>
    </w:p>
    <w:p w:rsidR="0011258A" w:rsidRDefault="0011258A" w:rsidP="00A275C9">
      <w:pPr>
        <w:snapToGrid w:val="0"/>
        <w:ind w:firstLine="630"/>
        <w:jc w:val="center"/>
      </w:pPr>
      <w:r w:rsidRPr="00A275C9">
        <w:rPr>
          <w:rFonts w:hint="eastAsia"/>
          <w:u w:val="single"/>
        </w:rPr>
        <w:t>染料的吸附行为研究</w:t>
      </w:r>
    </w:p>
    <w:p w:rsidR="0011258A" w:rsidRDefault="0011258A">
      <w:pPr>
        <w:snapToGrid w:val="0"/>
      </w:pPr>
    </w:p>
    <w:p w:rsidR="0011258A" w:rsidRDefault="0011258A">
      <w:pPr>
        <w:snapToGrid w:val="0"/>
      </w:pPr>
    </w:p>
    <w:p w:rsidR="0011258A" w:rsidRDefault="0011258A">
      <w:pPr>
        <w:snapToGrid w:val="0"/>
        <w:ind w:firstLine="630"/>
      </w:pPr>
      <w:r>
        <w:rPr>
          <w:rFonts w:hint="eastAsia"/>
        </w:rPr>
        <w:t xml:space="preserve">起止时间：　</w:t>
      </w:r>
      <w:r>
        <w:rPr>
          <w:rFonts w:hint="eastAsia"/>
          <w:u w:val="single"/>
        </w:rPr>
        <w:t xml:space="preserve">　</w:t>
      </w:r>
      <w:r>
        <w:rPr>
          <w:u w:val="single"/>
        </w:rPr>
        <w:t xml:space="preserve">  2016.01</w:t>
      </w:r>
      <w:r>
        <w:rPr>
          <w:rFonts w:hint="eastAsia"/>
          <w:u w:val="single"/>
        </w:rPr>
        <w:t xml:space="preserve">　</w:t>
      </w:r>
      <w:r>
        <w:rPr>
          <w:u w:val="single"/>
        </w:rPr>
        <w:t xml:space="preserve"> </w:t>
      </w:r>
      <w:r>
        <w:rPr>
          <w:rFonts w:hint="eastAsia"/>
          <w:u w:val="single"/>
        </w:rPr>
        <w:t xml:space="preserve">　</w:t>
      </w:r>
      <w:r>
        <w:rPr>
          <w:rFonts w:hint="eastAsia"/>
        </w:rPr>
        <w:t>至</w:t>
      </w:r>
      <w:r>
        <w:rPr>
          <w:rFonts w:hint="eastAsia"/>
          <w:u w:val="single"/>
        </w:rPr>
        <w:t xml:space="preserve">　</w:t>
      </w:r>
      <w:r>
        <w:rPr>
          <w:u w:val="single"/>
        </w:rPr>
        <w:t xml:space="preserve">   2018.12    </w:t>
      </w:r>
      <w:r>
        <w:rPr>
          <w:rFonts w:hint="eastAsia"/>
          <w:u w:val="single"/>
        </w:rPr>
        <w:t xml:space="preserve">　</w:t>
      </w:r>
    </w:p>
    <w:p w:rsidR="0011258A" w:rsidRDefault="0011258A">
      <w:pPr>
        <w:snapToGrid w:val="0"/>
      </w:pPr>
    </w:p>
    <w:p w:rsidR="0011258A" w:rsidRDefault="0011258A">
      <w:pPr>
        <w:snapToGrid w:val="0"/>
      </w:pPr>
    </w:p>
    <w:p w:rsidR="0011258A" w:rsidRDefault="0011258A">
      <w:pPr>
        <w:snapToGrid w:val="0"/>
        <w:ind w:firstLine="630"/>
      </w:pPr>
      <w:r>
        <w:rPr>
          <w:rFonts w:hint="eastAsia"/>
        </w:rPr>
        <w:t>培养对象姓名：</w:t>
      </w:r>
      <w:r>
        <w:rPr>
          <w:rFonts w:hint="eastAsia"/>
          <w:u w:val="single"/>
        </w:rPr>
        <w:t xml:space="preserve">　刘小花　</w:t>
      </w:r>
      <w:r>
        <w:rPr>
          <w:rFonts w:hint="eastAsia"/>
        </w:rPr>
        <w:t>专业技术职务：</w:t>
      </w:r>
      <w:r>
        <w:rPr>
          <w:u w:val="single"/>
        </w:rPr>
        <w:t xml:space="preserve"> </w:t>
      </w:r>
      <w:r>
        <w:rPr>
          <w:rFonts w:hint="eastAsia"/>
          <w:u w:val="single"/>
        </w:rPr>
        <w:t xml:space="preserve">副教授　</w:t>
      </w:r>
    </w:p>
    <w:p w:rsidR="0011258A" w:rsidRDefault="0011258A">
      <w:pPr>
        <w:snapToGrid w:val="0"/>
      </w:pPr>
    </w:p>
    <w:p w:rsidR="0011258A" w:rsidRDefault="0011258A">
      <w:pPr>
        <w:snapToGrid w:val="0"/>
      </w:pPr>
    </w:p>
    <w:p w:rsidR="0011258A" w:rsidRDefault="0011258A">
      <w:pPr>
        <w:snapToGrid w:val="0"/>
        <w:ind w:firstLine="630"/>
      </w:pPr>
      <w:r>
        <w:rPr>
          <w:rFonts w:hint="eastAsia"/>
        </w:rPr>
        <w:t>学</w:t>
      </w:r>
      <w:r>
        <w:t xml:space="preserve">    </w:t>
      </w:r>
      <w:r>
        <w:rPr>
          <w:rFonts w:hint="eastAsia"/>
        </w:rPr>
        <w:t>校：</w:t>
      </w:r>
      <w:r>
        <w:rPr>
          <w:rFonts w:hint="eastAsia"/>
          <w:u w:val="single"/>
        </w:rPr>
        <w:t xml:space="preserve">　　</w:t>
      </w:r>
      <w:r>
        <w:rPr>
          <w:u w:val="single"/>
        </w:rPr>
        <w:t xml:space="preserve">        </w:t>
      </w:r>
      <w:r>
        <w:rPr>
          <w:rFonts w:hint="eastAsia"/>
          <w:u w:val="single"/>
        </w:rPr>
        <w:t xml:space="preserve">河南农业大学　　　　</w:t>
      </w:r>
      <w:r>
        <w:rPr>
          <w:u w:val="single"/>
        </w:rPr>
        <w:t xml:space="preserve">   </w:t>
      </w:r>
      <w:r>
        <w:rPr>
          <w:rFonts w:hint="eastAsia"/>
          <w:u w:val="single"/>
        </w:rPr>
        <w:t xml:space="preserve">　</w:t>
      </w:r>
    </w:p>
    <w:p w:rsidR="0011258A" w:rsidRDefault="0011258A">
      <w:pPr>
        <w:snapToGrid w:val="0"/>
      </w:pPr>
    </w:p>
    <w:p w:rsidR="0011258A" w:rsidRDefault="0011258A">
      <w:pPr>
        <w:snapToGrid w:val="0"/>
      </w:pPr>
    </w:p>
    <w:p w:rsidR="0011258A" w:rsidRDefault="0011258A">
      <w:r>
        <w:rPr>
          <w:rFonts w:hint="eastAsia"/>
        </w:rPr>
        <w:t xml:space="preserve">　　填表日期：</w:t>
      </w:r>
      <w:r>
        <w:rPr>
          <w:u w:val="single"/>
        </w:rPr>
        <w:t xml:space="preserve">              2018.11.2                </w:t>
      </w:r>
    </w:p>
    <w:p w:rsidR="0011258A" w:rsidRDefault="0011258A"/>
    <w:p w:rsidR="0011258A" w:rsidRDefault="0011258A">
      <w:pPr>
        <w:jc w:val="center"/>
        <w:rPr>
          <w:rFonts w:eastAsia="楷体_GB2312"/>
          <w:sz w:val="28"/>
          <w:szCs w:val="28"/>
        </w:rPr>
      </w:pPr>
      <w:r>
        <w:rPr>
          <w:rFonts w:eastAsia="楷体_GB2312" w:hint="eastAsia"/>
          <w:sz w:val="28"/>
          <w:szCs w:val="28"/>
        </w:rPr>
        <w:t>河</w:t>
      </w:r>
      <w:r>
        <w:rPr>
          <w:rFonts w:eastAsia="楷体_GB2312"/>
          <w:sz w:val="28"/>
          <w:szCs w:val="28"/>
        </w:rPr>
        <w:t xml:space="preserve"> </w:t>
      </w:r>
      <w:r>
        <w:rPr>
          <w:rFonts w:eastAsia="楷体_GB2312" w:hint="eastAsia"/>
          <w:sz w:val="28"/>
          <w:szCs w:val="28"/>
        </w:rPr>
        <w:t>南</w:t>
      </w:r>
      <w:r>
        <w:rPr>
          <w:rFonts w:eastAsia="楷体_GB2312"/>
          <w:sz w:val="28"/>
          <w:szCs w:val="28"/>
        </w:rPr>
        <w:t xml:space="preserve"> </w:t>
      </w:r>
      <w:r>
        <w:rPr>
          <w:rFonts w:eastAsia="楷体_GB2312" w:hint="eastAsia"/>
          <w:sz w:val="28"/>
          <w:szCs w:val="28"/>
        </w:rPr>
        <w:t>省</w:t>
      </w:r>
      <w:r>
        <w:rPr>
          <w:rFonts w:eastAsia="楷体_GB2312"/>
          <w:sz w:val="28"/>
          <w:szCs w:val="28"/>
        </w:rPr>
        <w:t xml:space="preserve"> </w:t>
      </w:r>
      <w:r>
        <w:rPr>
          <w:rFonts w:eastAsia="楷体_GB2312" w:hint="eastAsia"/>
          <w:sz w:val="28"/>
          <w:szCs w:val="28"/>
        </w:rPr>
        <w:t>教</w:t>
      </w:r>
      <w:r>
        <w:rPr>
          <w:rFonts w:eastAsia="楷体_GB2312"/>
          <w:sz w:val="28"/>
          <w:szCs w:val="28"/>
        </w:rPr>
        <w:t xml:space="preserve"> </w:t>
      </w:r>
      <w:r>
        <w:rPr>
          <w:rFonts w:eastAsia="楷体_GB2312" w:hint="eastAsia"/>
          <w:sz w:val="28"/>
          <w:szCs w:val="28"/>
        </w:rPr>
        <w:t>育</w:t>
      </w:r>
      <w:r>
        <w:rPr>
          <w:rFonts w:eastAsia="楷体_GB2312"/>
          <w:sz w:val="28"/>
          <w:szCs w:val="28"/>
        </w:rPr>
        <w:t xml:space="preserve"> </w:t>
      </w:r>
      <w:r>
        <w:rPr>
          <w:rFonts w:eastAsia="楷体_GB2312" w:hint="eastAsia"/>
          <w:sz w:val="28"/>
          <w:szCs w:val="28"/>
        </w:rPr>
        <w:t>厅</w:t>
      </w:r>
      <w:r>
        <w:rPr>
          <w:rFonts w:eastAsia="楷体_GB2312"/>
          <w:sz w:val="28"/>
          <w:szCs w:val="28"/>
        </w:rPr>
        <w:t xml:space="preserve"> </w:t>
      </w:r>
      <w:r>
        <w:rPr>
          <w:rFonts w:eastAsia="楷体_GB2312" w:hint="eastAsia"/>
          <w:sz w:val="28"/>
          <w:szCs w:val="28"/>
        </w:rPr>
        <w:t>制</w:t>
      </w:r>
    </w:p>
    <w:p w:rsidR="0011258A" w:rsidRDefault="0011258A">
      <w:pPr>
        <w:jc w:val="center"/>
        <w:rPr>
          <w:rFonts w:eastAsia="楷体_GB2312"/>
          <w:sz w:val="28"/>
          <w:szCs w:val="28"/>
        </w:rPr>
      </w:pPr>
    </w:p>
    <w:p w:rsidR="0011258A" w:rsidRDefault="0011258A">
      <w:pPr>
        <w:rPr>
          <w:rFonts w:ascii="黑体" w:eastAsia="黑体"/>
          <w:szCs w:val="20"/>
        </w:rPr>
      </w:pPr>
      <w:r>
        <w:rPr>
          <w:rFonts w:ascii="黑体" w:eastAsia="黑体" w:hint="eastAsia"/>
        </w:rPr>
        <w:t>一、基本情况</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0"/>
        <w:gridCol w:w="659"/>
        <w:gridCol w:w="887"/>
        <w:gridCol w:w="657"/>
        <w:gridCol w:w="759"/>
        <w:gridCol w:w="590"/>
        <w:gridCol w:w="248"/>
        <w:gridCol w:w="435"/>
        <w:gridCol w:w="577"/>
        <w:gridCol w:w="1100"/>
        <w:gridCol w:w="170"/>
        <w:gridCol w:w="1068"/>
        <w:gridCol w:w="1260"/>
      </w:tblGrid>
      <w:tr w:rsidR="0011258A" w:rsidTr="001D5648">
        <w:trPr>
          <w:cantSplit/>
          <w:trHeight w:val="740"/>
          <w:jc w:val="center"/>
        </w:trPr>
        <w:tc>
          <w:tcPr>
            <w:tcW w:w="1219" w:type="dxa"/>
            <w:gridSpan w:val="2"/>
            <w:vAlign w:val="center"/>
          </w:tcPr>
          <w:p w:rsidR="0011258A" w:rsidRDefault="0011258A">
            <w:pPr>
              <w:jc w:val="center"/>
              <w:rPr>
                <w:sz w:val="24"/>
              </w:rPr>
            </w:pPr>
            <w:r>
              <w:rPr>
                <w:rFonts w:hint="eastAsia"/>
                <w:sz w:val="24"/>
              </w:rPr>
              <w:t>姓名</w:t>
            </w:r>
          </w:p>
        </w:tc>
        <w:tc>
          <w:tcPr>
            <w:tcW w:w="1544" w:type="dxa"/>
            <w:gridSpan w:val="2"/>
            <w:vAlign w:val="center"/>
          </w:tcPr>
          <w:p w:rsidR="0011258A" w:rsidRDefault="0011258A">
            <w:pPr>
              <w:jc w:val="center"/>
              <w:rPr>
                <w:sz w:val="24"/>
              </w:rPr>
            </w:pPr>
            <w:r>
              <w:rPr>
                <w:rFonts w:hint="eastAsia"/>
                <w:sz w:val="24"/>
              </w:rPr>
              <w:t>刘小花</w:t>
            </w:r>
          </w:p>
        </w:tc>
        <w:tc>
          <w:tcPr>
            <w:tcW w:w="759" w:type="dxa"/>
            <w:vAlign w:val="center"/>
          </w:tcPr>
          <w:p w:rsidR="0011258A" w:rsidRDefault="0011258A">
            <w:pPr>
              <w:jc w:val="center"/>
              <w:rPr>
                <w:sz w:val="24"/>
              </w:rPr>
            </w:pPr>
            <w:r>
              <w:rPr>
                <w:rFonts w:hint="eastAsia"/>
                <w:sz w:val="24"/>
              </w:rPr>
              <w:t>性别</w:t>
            </w:r>
          </w:p>
        </w:tc>
        <w:tc>
          <w:tcPr>
            <w:tcW w:w="590" w:type="dxa"/>
            <w:vAlign w:val="center"/>
          </w:tcPr>
          <w:p w:rsidR="0011258A" w:rsidRDefault="0011258A">
            <w:pPr>
              <w:jc w:val="center"/>
              <w:rPr>
                <w:sz w:val="24"/>
              </w:rPr>
            </w:pPr>
            <w:r>
              <w:rPr>
                <w:rFonts w:hint="eastAsia"/>
                <w:sz w:val="24"/>
              </w:rPr>
              <w:t>女</w:t>
            </w:r>
          </w:p>
        </w:tc>
        <w:tc>
          <w:tcPr>
            <w:tcW w:w="1260" w:type="dxa"/>
            <w:gridSpan w:val="3"/>
            <w:vAlign w:val="center"/>
          </w:tcPr>
          <w:p w:rsidR="0011258A" w:rsidRDefault="0011258A">
            <w:pPr>
              <w:jc w:val="center"/>
              <w:rPr>
                <w:sz w:val="24"/>
              </w:rPr>
            </w:pPr>
            <w:r>
              <w:rPr>
                <w:rFonts w:hint="eastAsia"/>
                <w:sz w:val="24"/>
              </w:rPr>
              <w:t>民族</w:t>
            </w:r>
          </w:p>
        </w:tc>
        <w:tc>
          <w:tcPr>
            <w:tcW w:w="1100" w:type="dxa"/>
            <w:vAlign w:val="center"/>
          </w:tcPr>
          <w:p w:rsidR="0011258A" w:rsidRDefault="0011258A">
            <w:pPr>
              <w:jc w:val="center"/>
              <w:rPr>
                <w:sz w:val="24"/>
              </w:rPr>
            </w:pPr>
            <w:r>
              <w:rPr>
                <w:rFonts w:hint="eastAsia"/>
                <w:sz w:val="24"/>
              </w:rPr>
              <w:t>汉</w:t>
            </w:r>
          </w:p>
        </w:tc>
        <w:tc>
          <w:tcPr>
            <w:tcW w:w="1238" w:type="dxa"/>
            <w:gridSpan w:val="2"/>
            <w:vAlign w:val="center"/>
          </w:tcPr>
          <w:p w:rsidR="0011258A" w:rsidRDefault="0011258A">
            <w:pPr>
              <w:jc w:val="center"/>
              <w:rPr>
                <w:sz w:val="24"/>
              </w:rPr>
            </w:pPr>
            <w:r>
              <w:rPr>
                <w:rFonts w:hint="eastAsia"/>
                <w:sz w:val="24"/>
              </w:rPr>
              <w:t>出生日期</w:t>
            </w:r>
          </w:p>
        </w:tc>
        <w:tc>
          <w:tcPr>
            <w:tcW w:w="1260" w:type="dxa"/>
            <w:vAlign w:val="center"/>
          </w:tcPr>
          <w:p w:rsidR="0011258A" w:rsidRDefault="0011258A">
            <w:pPr>
              <w:jc w:val="center"/>
              <w:rPr>
                <w:sz w:val="24"/>
              </w:rPr>
            </w:pPr>
            <w:r>
              <w:rPr>
                <w:sz w:val="24"/>
              </w:rPr>
              <w:t>1978.2</w:t>
            </w:r>
          </w:p>
        </w:tc>
      </w:tr>
      <w:tr w:rsidR="0011258A" w:rsidTr="001D5648">
        <w:trPr>
          <w:cantSplit/>
          <w:trHeight w:val="740"/>
          <w:jc w:val="center"/>
        </w:trPr>
        <w:tc>
          <w:tcPr>
            <w:tcW w:w="1219" w:type="dxa"/>
            <w:gridSpan w:val="2"/>
            <w:vAlign w:val="center"/>
          </w:tcPr>
          <w:p w:rsidR="0011258A" w:rsidRDefault="0011258A">
            <w:pPr>
              <w:jc w:val="center"/>
              <w:rPr>
                <w:sz w:val="24"/>
              </w:rPr>
            </w:pPr>
            <w:r>
              <w:rPr>
                <w:rFonts w:hint="eastAsia"/>
                <w:sz w:val="24"/>
              </w:rPr>
              <w:t>所在单位</w:t>
            </w:r>
          </w:p>
        </w:tc>
        <w:tc>
          <w:tcPr>
            <w:tcW w:w="2893" w:type="dxa"/>
            <w:gridSpan w:val="4"/>
            <w:vAlign w:val="center"/>
          </w:tcPr>
          <w:p w:rsidR="0011258A" w:rsidRDefault="0011258A">
            <w:pPr>
              <w:jc w:val="center"/>
              <w:rPr>
                <w:sz w:val="24"/>
              </w:rPr>
            </w:pPr>
            <w:r>
              <w:rPr>
                <w:rFonts w:hint="eastAsia"/>
                <w:sz w:val="24"/>
              </w:rPr>
              <w:t>河南农业大学</w:t>
            </w:r>
          </w:p>
        </w:tc>
        <w:tc>
          <w:tcPr>
            <w:tcW w:w="1260" w:type="dxa"/>
            <w:gridSpan w:val="3"/>
            <w:vAlign w:val="center"/>
          </w:tcPr>
          <w:p w:rsidR="0011258A" w:rsidRDefault="0011258A">
            <w:pPr>
              <w:jc w:val="center"/>
              <w:rPr>
                <w:sz w:val="21"/>
              </w:rPr>
            </w:pPr>
            <w:r>
              <w:rPr>
                <w:rFonts w:hint="eastAsia"/>
                <w:sz w:val="21"/>
              </w:rPr>
              <w:t>行政职务</w:t>
            </w:r>
          </w:p>
        </w:tc>
        <w:tc>
          <w:tcPr>
            <w:tcW w:w="1100" w:type="dxa"/>
            <w:vAlign w:val="center"/>
          </w:tcPr>
          <w:p w:rsidR="0011258A" w:rsidRDefault="0011258A">
            <w:pPr>
              <w:jc w:val="center"/>
              <w:rPr>
                <w:sz w:val="24"/>
              </w:rPr>
            </w:pPr>
            <w:r>
              <w:rPr>
                <w:rFonts w:hint="eastAsia"/>
                <w:sz w:val="24"/>
              </w:rPr>
              <w:t>无</w:t>
            </w:r>
          </w:p>
        </w:tc>
        <w:tc>
          <w:tcPr>
            <w:tcW w:w="1238" w:type="dxa"/>
            <w:gridSpan w:val="2"/>
            <w:vAlign w:val="center"/>
          </w:tcPr>
          <w:p w:rsidR="0011258A" w:rsidRDefault="0011258A">
            <w:pPr>
              <w:jc w:val="center"/>
              <w:rPr>
                <w:sz w:val="21"/>
              </w:rPr>
            </w:pPr>
            <w:r>
              <w:rPr>
                <w:rFonts w:hint="eastAsia"/>
                <w:sz w:val="21"/>
              </w:rPr>
              <w:t>专业职务</w:t>
            </w:r>
          </w:p>
        </w:tc>
        <w:tc>
          <w:tcPr>
            <w:tcW w:w="1260" w:type="dxa"/>
            <w:vAlign w:val="center"/>
          </w:tcPr>
          <w:p w:rsidR="0011258A" w:rsidRDefault="0011258A">
            <w:pPr>
              <w:jc w:val="center"/>
              <w:rPr>
                <w:sz w:val="24"/>
              </w:rPr>
            </w:pPr>
            <w:r>
              <w:rPr>
                <w:rFonts w:hint="eastAsia"/>
                <w:sz w:val="24"/>
              </w:rPr>
              <w:t>无</w:t>
            </w:r>
          </w:p>
        </w:tc>
      </w:tr>
      <w:tr w:rsidR="0011258A" w:rsidTr="001D5648">
        <w:trPr>
          <w:cantSplit/>
          <w:trHeight w:val="740"/>
          <w:jc w:val="center"/>
        </w:trPr>
        <w:tc>
          <w:tcPr>
            <w:tcW w:w="1219" w:type="dxa"/>
            <w:gridSpan w:val="2"/>
            <w:vAlign w:val="center"/>
          </w:tcPr>
          <w:p w:rsidR="0011258A" w:rsidRDefault="0011258A">
            <w:pPr>
              <w:jc w:val="center"/>
              <w:rPr>
                <w:sz w:val="24"/>
              </w:rPr>
            </w:pPr>
            <w:r>
              <w:rPr>
                <w:rFonts w:hint="eastAsia"/>
                <w:sz w:val="24"/>
              </w:rPr>
              <w:t>研究专长</w:t>
            </w:r>
          </w:p>
        </w:tc>
        <w:tc>
          <w:tcPr>
            <w:tcW w:w="2893" w:type="dxa"/>
            <w:gridSpan w:val="4"/>
            <w:vAlign w:val="center"/>
          </w:tcPr>
          <w:p w:rsidR="0011258A" w:rsidRDefault="0011258A">
            <w:pPr>
              <w:jc w:val="center"/>
              <w:rPr>
                <w:sz w:val="24"/>
              </w:rPr>
            </w:pPr>
            <w:r>
              <w:rPr>
                <w:rFonts w:hint="eastAsia"/>
                <w:sz w:val="24"/>
              </w:rPr>
              <w:t>材料化学的研究及应用</w:t>
            </w:r>
          </w:p>
        </w:tc>
        <w:tc>
          <w:tcPr>
            <w:tcW w:w="1260" w:type="dxa"/>
            <w:gridSpan w:val="3"/>
            <w:vAlign w:val="center"/>
          </w:tcPr>
          <w:p w:rsidR="0011258A" w:rsidRDefault="0011258A">
            <w:pPr>
              <w:jc w:val="center"/>
              <w:rPr>
                <w:sz w:val="24"/>
              </w:rPr>
            </w:pPr>
            <w:r>
              <w:rPr>
                <w:rFonts w:hint="eastAsia"/>
                <w:sz w:val="24"/>
              </w:rPr>
              <w:t>学历</w:t>
            </w:r>
          </w:p>
        </w:tc>
        <w:tc>
          <w:tcPr>
            <w:tcW w:w="1100" w:type="dxa"/>
            <w:vAlign w:val="center"/>
          </w:tcPr>
          <w:p w:rsidR="0011258A" w:rsidRDefault="0011258A">
            <w:pPr>
              <w:jc w:val="center"/>
              <w:rPr>
                <w:sz w:val="24"/>
              </w:rPr>
            </w:pPr>
            <w:r>
              <w:rPr>
                <w:rFonts w:hint="eastAsia"/>
                <w:sz w:val="24"/>
              </w:rPr>
              <w:t>研究生</w:t>
            </w:r>
          </w:p>
        </w:tc>
        <w:tc>
          <w:tcPr>
            <w:tcW w:w="1238" w:type="dxa"/>
            <w:gridSpan w:val="2"/>
            <w:vAlign w:val="center"/>
          </w:tcPr>
          <w:p w:rsidR="0011258A" w:rsidRDefault="0011258A">
            <w:pPr>
              <w:jc w:val="center"/>
              <w:rPr>
                <w:sz w:val="24"/>
              </w:rPr>
            </w:pPr>
            <w:r>
              <w:rPr>
                <w:rFonts w:hint="eastAsia"/>
                <w:sz w:val="24"/>
              </w:rPr>
              <w:t>学位</w:t>
            </w:r>
          </w:p>
        </w:tc>
        <w:tc>
          <w:tcPr>
            <w:tcW w:w="1260" w:type="dxa"/>
            <w:vAlign w:val="center"/>
          </w:tcPr>
          <w:p w:rsidR="0011258A" w:rsidRDefault="0011258A">
            <w:pPr>
              <w:jc w:val="center"/>
              <w:rPr>
                <w:sz w:val="24"/>
              </w:rPr>
            </w:pPr>
            <w:r>
              <w:rPr>
                <w:rFonts w:hint="eastAsia"/>
                <w:sz w:val="24"/>
              </w:rPr>
              <w:t>博士</w:t>
            </w:r>
          </w:p>
        </w:tc>
      </w:tr>
      <w:tr w:rsidR="0011258A">
        <w:trPr>
          <w:cantSplit/>
          <w:trHeight w:val="740"/>
          <w:jc w:val="center"/>
        </w:trPr>
        <w:tc>
          <w:tcPr>
            <w:tcW w:w="1219" w:type="dxa"/>
            <w:gridSpan w:val="2"/>
            <w:vAlign w:val="center"/>
          </w:tcPr>
          <w:p w:rsidR="0011258A" w:rsidRDefault="0011258A">
            <w:pPr>
              <w:jc w:val="center"/>
              <w:rPr>
                <w:sz w:val="24"/>
              </w:rPr>
            </w:pPr>
            <w:r>
              <w:rPr>
                <w:rFonts w:hint="eastAsia"/>
                <w:sz w:val="24"/>
              </w:rPr>
              <w:t>电子信箱</w:t>
            </w:r>
          </w:p>
        </w:tc>
        <w:tc>
          <w:tcPr>
            <w:tcW w:w="3576" w:type="dxa"/>
            <w:gridSpan w:val="6"/>
            <w:vAlign w:val="center"/>
          </w:tcPr>
          <w:p w:rsidR="0011258A" w:rsidRDefault="0011258A">
            <w:pPr>
              <w:jc w:val="center"/>
              <w:rPr>
                <w:sz w:val="21"/>
              </w:rPr>
            </w:pPr>
            <w:r>
              <w:rPr>
                <w:sz w:val="21"/>
              </w:rPr>
              <w:t>xiaohualiu78@aliyun.com</w:t>
            </w:r>
          </w:p>
        </w:tc>
        <w:tc>
          <w:tcPr>
            <w:tcW w:w="1677" w:type="dxa"/>
            <w:gridSpan w:val="2"/>
            <w:vAlign w:val="center"/>
          </w:tcPr>
          <w:p w:rsidR="0011258A" w:rsidRDefault="0011258A">
            <w:pPr>
              <w:ind w:firstLineChars="100" w:firstLine="210"/>
              <w:jc w:val="center"/>
              <w:rPr>
                <w:sz w:val="21"/>
              </w:rPr>
            </w:pPr>
            <w:r>
              <w:rPr>
                <w:rFonts w:hint="eastAsia"/>
                <w:sz w:val="21"/>
              </w:rPr>
              <w:t>电</w:t>
            </w:r>
            <w:r>
              <w:rPr>
                <w:sz w:val="21"/>
              </w:rPr>
              <w:t xml:space="preserve">  </w:t>
            </w:r>
            <w:r>
              <w:rPr>
                <w:rFonts w:hint="eastAsia"/>
                <w:sz w:val="21"/>
              </w:rPr>
              <w:t>话</w:t>
            </w:r>
          </w:p>
        </w:tc>
        <w:tc>
          <w:tcPr>
            <w:tcW w:w="2498" w:type="dxa"/>
            <w:gridSpan w:val="3"/>
            <w:vAlign w:val="center"/>
          </w:tcPr>
          <w:p w:rsidR="0011258A" w:rsidRDefault="0011258A">
            <w:pPr>
              <w:jc w:val="center"/>
              <w:rPr>
                <w:sz w:val="24"/>
              </w:rPr>
            </w:pPr>
            <w:r>
              <w:rPr>
                <w:sz w:val="24"/>
              </w:rPr>
              <w:t>0371-63558881</w:t>
            </w:r>
          </w:p>
        </w:tc>
      </w:tr>
      <w:tr w:rsidR="0011258A">
        <w:trPr>
          <w:cantSplit/>
          <w:trHeight w:val="740"/>
          <w:jc w:val="center"/>
        </w:trPr>
        <w:tc>
          <w:tcPr>
            <w:tcW w:w="560" w:type="dxa"/>
            <w:vMerge w:val="restart"/>
            <w:vAlign w:val="center"/>
          </w:tcPr>
          <w:p w:rsidR="0011258A" w:rsidRDefault="0011258A">
            <w:pPr>
              <w:jc w:val="center"/>
              <w:rPr>
                <w:sz w:val="24"/>
              </w:rPr>
            </w:pPr>
            <w:r>
              <w:rPr>
                <w:rFonts w:hint="eastAsia"/>
                <w:sz w:val="24"/>
              </w:rPr>
              <w:t>研</w:t>
            </w:r>
          </w:p>
          <w:p w:rsidR="0011258A" w:rsidRDefault="0011258A">
            <w:pPr>
              <w:jc w:val="center"/>
              <w:rPr>
                <w:sz w:val="24"/>
              </w:rPr>
            </w:pPr>
          </w:p>
          <w:p w:rsidR="0011258A" w:rsidRDefault="0011258A">
            <w:pPr>
              <w:jc w:val="center"/>
              <w:rPr>
                <w:sz w:val="24"/>
              </w:rPr>
            </w:pPr>
            <w:r>
              <w:rPr>
                <w:rFonts w:hint="eastAsia"/>
                <w:sz w:val="24"/>
              </w:rPr>
              <w:t>究</w:t>
            </w:r>
          </w:p>
          <w:p w:rsidR="0011258A" w:rsidRDefault="0011258A">
            <w:pPr>
              <w:jc w:val="center"/>
              <w:rPr>
                <w:sz w:val="24"/>
              </w:rPr>
            </w:pPr>
          </w:p>
          <w:p w:rsidR="0011258A" w:rsidRDefault="0011258A">
            <w:pPr>
              <w:jc w:val="center"/>
              <w:rPr>
                <w:sz w:val="24"/>
              </w:rPr>
            </w:pPr>
            <w:r>
              <w:rPr>
                <w:rFonts w:hint="eastAsia"/>
                <w:sz w:val="24"/>
              </w:rPr>
              <w:t>项</w:t>
            </w:r>
          </w:p>
          <w:p w:rsidR="0011258A" w:rsidRDefault="0011258A">
            <w:pPr>
              <w:jc w:val="center"/>
              <w:rPr>
                <w:sz w:val="24"/>
              </w:rPr>
            </w:pPr>
          </w:p>
          <w:p w:rsidR="0011258A" w:rsidRDefault="0011258A">
            <w:pPr>
              <w:jc w:val="center"/>
              <w:rPr>
                <w:sz w:val="24"/>
              </w:rPr>
            </w:pPr>
            <w:r>
              <w:rPr>
                <w:rFonts w:hint="eastAsia"/>
                <w:sz w:val="24"/>
              </w:rPr>
              <w:t>目</w:t>
            </w:r>
          </w:p>
        </w:tc>
        <w:tc>
          <w:tcPr>
            <w:tcW w:w="1546" w:type="dxa"/>
            <w:gridSpan w:val="2"/>
            <w:vAlign w:val="center"/>
          </w:tcPr>
          <w:p w:rsidR="0011258A" w:rsidRDefault="0011258A">
            <w:pPr>
              <w:jc w:val="center"/>
              <w:rPr>
                <w:sz w:val="24"/>
              </w:rPr>
            </w:pPr>
            <w:r>
              <w:rPr>
                <w:rFonts w:hint="eastAsia"/>
                <w:sz w:val="24"/>
              </w:rPr>
              <w:t>项目名称</w:t>
            </w:r>
          </w:p>
        </w:tc>
        <w:tc>
          <w:tcPr>
            <w:tcW w:w="6864" w:type="dxa"/>
            <w:gridSpan w:val="10"/>
            <w:vAlign w:val="center"/>
          </w:tcPr>
          <w:p w:rsidR="0011258A" w:rsidRPr="001D5648" w:rsidRDefault="0011258A">
            <w:pPr>
              <w:rPr>
                <w:sz w:val="24"/>
              </w:rPr>
            </w:pPr>
            <w:r w:rsidRPr="001D5648">
              <w:rPr>
                <w:rFonts w:hint="eastAsia"/>
                <w:sz w:val="24"/>
              </w:rPr>
              <w:t>氧化石墨烯及其复合材料对水溶液中染料的吸附行为研究</w:t>
            </w:r>
          </w:p>
        </w:tc>
      </w:tr>
      <w:tr w:rsidR="0011258A">
        <w:trPr>
          <w:cantSplit/>
          <w:trHeight w:val="740"/>
          <w:jc w:val="center"/>
        </w:trPr>
        <w:tc>
          <w:tcPr>
            <w:tcW w:w="560" w:type="dxa"/>
            <w:vMerge/>
            <w:vAlign w:val="center"/>
          </w:tcPr>
          <w:p w:rsidR="0011258A" w:rsidRDefault="0011258A">
            <w:pPr>
              <w:widowControl/>
              <w:jc w:val="left"/>
              <w:rPr>
                <w:sz w:val="24"/>
              </w:rPr>
            </w:pPr>
          </w:p>
        </w:tc>
        <w:tc>
          <w:tcPr>
            <w:tcW w:w="1546" w:type="dxa"/>
            <w:gridSpan w:val="2"/>
            <w:vAlign w:val="center"/>
          </w:tcPr>
          <w:p w:rsidR="0011258A" w:rsidRDefault="0011258A">
            <w:pPr>
              <w:jc w:val="center"/>
              <w:rPr>
                <w:sz w:val="24"/>
              </w:rPr>
            </w:pPr>
            <w:r>
              <w:rPr>
                <w:rFonts w:hint="eastAsia"/>
                <w:sz w:val="24"/>
              </w:rPr>
              <w:t>一级学科</w:t>
            </w:r>
          </w:p>
        </w:tc>
        <w:tc>
          <w:tcPr>
            <w:tcW w:w="2254" w:type="dxa"/>
            <w:gridSpan w:val="4"/>
            <w:vAlign w:val="center"/>
          </w:tcPr>
          <w:p w:rsidR="0011258A" w:rsidRDefault="0011258A">
            <w:pPr>
              <w:rPr>
                <w:sz w:val="24"/>
              </w:rPr>
            </w:pPr>
            <w:r>
              <w:rPr>
                <w:rFonts w:hint="eastAsia"/>
                <w:sz w:val="24"/>
              </w:rPr>
              <w:t>化学</w:t>
            </w:r>
          </w:p>
        </w:tc>
        <w:tc>
          <w:tcPr>
            <w:tcW w:w="2282" w:type="dxa"/>
            <w:gridSpan w:val="4"/>
            <w:vAlign w:val="center"/>
          </w:tcPr>
          <w:p w:rsidR="0011258A" w:rsidRDefault="0011258A">
            <w:pPr>
              <w:jc w:val="center"/>
              <w:rPr>
                <w:sz w:val="24"/>
              </w:rPr>
            </w:pPr>
            <w:r>
              <w:rPr>
                <w:rFonts w:hint="eastAsia"/>
                <w:sz w:val="24"/>
              </w:rPr>
              <w:t>学科门类</w:t>
            </w:r>
          </w:p>
        </w:tc>
        <w:tc>
          <w:tcPr>
            <w:tcW w:w="2328" w:type="dxa"/>
            <w:gridSpan w:val="2"/>
            <w:vAlign w:val="center"/>
          </w:tcPr>
          <w:p w:rsidR="0011258A" w:rsidRDefault="0011258A">
            <w:pPr>
              <w:rPr>
                <w:sz w:val="24"/>
              </w:rPr>
            </w:pPr>
            <w:r>
              <w:rPr>
                <w:rFonts w:hint="eastAsia"/>
                <w:sz w:val="24"/>
              </w:rPr>
              <w:t>材料化学</w:t>
            </w:r>
          </w:p>
        </w:tc>
      </w:tr>
      <w:tr w:rsidR="0011258A">
        <w:trPr>
          <w:cantSplit/>
          <w:trHeight w:val="740"/>
          <w:jc w:val="center"/>
        </w:trPr>
        <w:tc>
          <w:tcPr>
            <w:tcW w:w="560" w:type="dxa"/>
            <w:vMerge/>
            <w:vAlign w:val="center"/>
          </w:tcPr>
          <w:p w:rsidR="0011258A" w:rsidRDefault="0011258A">
            <w:pPr>
              <w:widowControl/>
              <w:jc w:val="left"/>
              <w:rPr>
                <w:sz w:val="24"/>
              </w:rPr>
            </w:pPr>
          </w:p>
        </w:tc>
        <w:tc>
          <w:tcPr>
            <w:tcW w:w="1546" w:type="dxa"/>
            <w:gridSpan w:val="2"/>
            <w:vAlign w:val="center"/>
          </w:tcPr>
          <w:p w:rsidR="0011258A" w:rsidRDefault="0011258A">
            <w:pPr>
              <w:jc w:val="center"/>
              <w:rPr>
                <w:sz w:val="24"/>
              </w:rPr>
            </w:pPr>
            <w:r>
              <w:rPr>
                <w:rFonts w:hint="eastAsia"/>
                <w:sz w:val="24"/>
              </w:rPr>
              <w:t>研究类别</w:t>
            </w:r>
          </w:p>
        </w:tc>
        <w:tc>
          <w:tcPr>
            <w:tcW w:w="6864" w:type="dxa"/>
            <w:gridSpan w:val="10"/>
            <w:vAlign w:val="center"/>
          </w:tcPr>
          <w:p w:rsidR="0011258A" w:rsidRDefault="0011258A">
            <w:pPr>
              <w:rPr>
                <w:sz w:val="24"/>
              </w:rPr>
            </w:pPr>
            <w:r w:rsidRPr="008B715A">
              <w:rPr>
                <w:rFonts w:eastAsia="仿宋"/>
                <w:sz w:val="24"/>
              </w:rPr>
              <w:t>√</w:t>
            </w:r>
            <w:r>
              <w:rPr>
                <w:sz w:val="24"/>
              </w:rPr>
              <w:t>1</w:t>
            </w:r>
            <w:r>
              <w:rPr>
                <w:rFonts w:hint="eastAsia"/>
                <w:sz w:val="24"/>
              </w:rPr>
              <w:t>、基础</w:t>
            </w:r>
            <w:r>
              <w:rPr>
                <w:sz w:val="24"/>
              </w:rPr>
              <w:t xml:space="preserve">      2</w:t>
            </w:r>
            <w:r>
              <w:rPr>
                <w:rFonts w:hint="eastAsia"/>
                <w:sz w:val="24"/>
              </w:rPr>
              <w:t>、应用</w:t>
            </w:r>
            <w:r>
              <w:rPr>
                <w:sz w:val="24"/>
              </w:rPr>
              <w:t xml:space="preserve">      3</w:t>
            </w:r>
            <w:r>
              <w:rPr>
                <w:rFonts w:hint="eastAsia"/>
                <w:sz w:val="24"/>
              </w:rPr>
              <w:t>、教学类</w:t>
            </w:r>
            <w:r>
              <w:rPr>
                <w:sz w:val="24"/>
              </w:rPr>
              <w:t xml:space="preserve">      </w:t>
            </w:r>
          </w:p>
        </w:tc>
      </w:tr>
      <w:tr w:rsidR="0011258A">
        <w:trPr>
          <w:cantSplit/>
          <w:trHeight w:val="740"/>
          <w:jc w:val="center"/>
        </w:trPr>
        <w:tc>
          <w:tcPr>
            <w:tcW w:w="560" w:type="dxa"/>
            <w:vMerge/>
            <w:vAlign w:val="center"/>
          </w:tcPr>
          <w:p w:rsidR="0011258A" w:rsidRDefault="0011258A">
            <w:pPr>
              <w:widowControl/>
              <w:jc w:val="left"/>
              <w:rPr>
                <w:sz w:val="24"/>
              </w:rPr>
            </w:pPr>
          </w:p>
        </w:tc>
        <w:tc>
          <w:tcPr>
            <w:tcW w:w="3800" w:type="dxa"/>
            <w:gridSpan w:val="6"/>
            <w:vAlign w:val="center"/>
          </w:tcPr>
          <w:p w:rsidR="0011258A" w:rsidRDefault="0011258A">
            <w:pPr>
              <w:rPr>
                <w:sz w:val="24"/>
              </w:rPr>
            </w:pPr>
            <w:r>
              <w:rPr>
                <w:rFonts w:hint="eastAsia"/>
                <w:sz w:val="24"/>
              </w:rPr>
              <w:t>资助金额</w:t>
            </w:r>
            <w:r>
              <w:rPr>
                <w:sz w:val="24"/>
              </w:rPr>
              <w:t xml:space="preserve">    2   </w:t>
            </w:r>
            <w:r>
              <w:rPr>
                <w:rFonts w:hint="eastAsia"/>
                <w:sz w:val="24"/>
              </w:rPr>
              <w:t>万元</w:t>
            </w:r>
          </w:p>
        </w:tc>
        <w:tc>
          <w:tcPr>
            <w:tcW w:w="4610" w:type="dxa"/>
            <w:gridSpan w:val="6"/>
            <w:vAlign w:val="center"/>
          </w:tcPr>
          <w:p w:rsidR="0011258A" w:rsidRDefault="0011258A">
            <w:pPr>
              <w:rPr>
                <w:sz w:val="24"/>
              </w:rPr>
            </w:pPr>
            <w:r>
              <w:rPr>
                <w:rFonts w:hint="eastAsia"/>
                <w:sz w:val="24"/>
              </w:rPr>
              <w:t>学校配套金额</w:t>
            </w:r>
            <w:r>
              <w:rPr>
                <w:sz w:val="24"/>
              </w:rPr>
              <w:t xml:space="preserve"> </w:t>
            </w:r>
            <w:r>
              <w:rPr>
                <w:sz w:val="20"/>
              </w:rPr>
              <w:t xml:space="preserve">      2    </w:t>
            </w:r>
            <w:r>
              <w:rPr>
                <w:rFonts w:hint="eastAsia"/>
                <w:sz w:val="24"/>
              </w:rPr>
              <w:t>万元</w:t>
            </w:r>
          </w:p>
        </w:tc>
      </w:tr>
      <w:tr w:rsidR="0011258A">
        <w:trPr>
          <w:cantSplit/>
          <w:trHeight w:val="740"/>
          <w:jc w:val="center"/>
        </w:trPr>
        <w:tc>
          <w:tcPr>
            <w:tcW w:w="560" w:type="dxa"/>
            <w:vMerge/>
            <w:vAlign w:val="center"/>
          </w:tcPr>
          <w:p w:rsidR="0011258A" w:rsidRDefault="0011258A">
            <w:pPr>
              <w:widowControl/>
              <w:jc w:val="left"/>
              <w:rPr>
                <w:sz w:val="24"/>
              </w:rPr>
            </w:pPr>
          </w:p>
        </w:tc>
        <w:tc>
          <w:tcPr>
            <w:tcW w:w="1546" w:type="dxa"/>
            <w:gridSpan w:val="2"/>
            <w:vAlign w:val="center"/>
          </w:tcPr>
          <w:p w:rsidR="0011258A" w:rsidRDefault="0011258A">
            <w:pPr>
              <w:rPr>
                <w:sz w:val="24"/>
              </w:rPr>
            </w:pPr>
            <w:r>
              <w:rPr>
                <w:rFonts w:hint="eastAsia"/>
                <w:sz w:val="24"/>
              </w:rPr>
              <w:t>成果形式</w:t>
            </w:r>
          </w:p>
        </w:tc>
        <w:tc>
          <w:tcPr>
            <w:tcW w:w="6864" w:type="dxa"/>
            <w:gridSpan w:val="10"/>
            <w:vAlign w:val="center"/>
          </w:tcPr>
          <w:p w:rsidR="0011258A" w:rsidRDefault="0011258A">
            <w:pPr>
              <w:rPr>
                <w:sz w:val="24"/>
              </w:rPr>
            </w:pPr>
            <w:r>
              <w:rPr>
                <w:sz w:val="24"/>
              </w:rPr>
              <w:t>A</w:t>
            </w:r>
            <w:r>
              <w:rPr>
                <w:rFonts w:hint="eastAsia"/>
                <w:sz w:val="24"/>
              </w:rPr>
              <w:t xml:space="preserve">．著作　</w:t>
            </w:r>
            <w:r w:rsidRPr="008B715A">
              <w:rPr>
                <w:rFonts w:eastAsia="仿宋"/>
                <w:sz w:val="24"/>
              </w:rPr>
              <w:t>√</w:t>
            </w:r>
            <w:r>
              <w:rPr>
                <w:sz w:val="24"/>
              </w:rPr>
              <w:t xml:space="preserve">B. </w:t>
            </w:r>
            <w:r>
              <w:rPr>
                <w:rFonts w:hint="eastAsia"/>
                <w:sz w:val="24"/>
              </w:rPr>
              <w:t xml:space="preserve">论文　</w:t>
            </w:r>
            <w:r>
              <w:rPr>
                <w:sz w:val="24"/>
              </w:rPr>
              <w:t>C.</w:t>
            </w:r>
            <w:r>
              <w:rPr>
                <w:rFonts w:hint="eastAsia"/>
                <w:sz w:val="24"/>
              </w:rPr>
              <w:t>教材</w:t>
            </w:r>
          </w:p>
        </w:tc>
      </w:tr>
      <w:tr w:rsidR="0011258A">
        <w:trPr>
          <w:cantSplit/>
          <w:trHeight w:val="740"/>
          <w:jc w:val="center"/>
        </w:trPr>
        <w:tc>
          <w:tcPr>
            <w:tcW w:w="560" w:type="dxa"/>
            <w:vMerge/>
            <w:vAlign w:val="center"/>
          </w:tcPr>
          <w:p w:rsidR="0011258A" w:rsidRDefault="0011258A">
            <w:pPr>
              <w:widowControl/>
              <w:jc w:val="left"/>
              <w:rPr>
                <w:sz w:val="24"/>
              </w:rPr>
            </w:pPr>
          </w:p>
        </w:tc>
        <w:tc>
          <w:tcPr>
            <w:tcW w:w="1546" w:type="dxa"/>
            <w:gridSpan w:val="2"/>
            <w:vAlign w:val="center"/>
          </w:tcPr>
          <w:p w:rsidR="0011258A" w:rsidRDefault="0011258A">
            <w:pPr>
              <w:rPr>
                <w:sz w:val="24"/>
              </w:rPr>
            </w:pPr>
            <w:r>
              <w:rPr>
                <w:rFonts w:hint="eastAsia"/>
                <w:sz w:val="24"/>
              </w:rPr>
              <w:t>结项种类</w:t>
            </w:r>
          </w:p>
        </w:tc>
        <w:tc>
          <w:tcPr>
            <w:tcW w:w="6864" w:type="dxa"/>
            <w:gridSpan w:val="10"/>
            <w:vAlign w:val="center"/>
          </w:tcPr>
          <w:p w:rsidR="0011258A" w:rsidRDefault="0011258A">
            <w:pPr>
              <w:rPr>
                <w:sz w:val="24"/>
              </w:rPr>
            </w:pPr>
            <w:r w:rsidRPr="008B715A">
              <w:rPr>
                <w:rFonts w:eastAsia="仿宋"/>
                <w:sz w:val="24"/>
              </w:rPr>
              <w:t>√</w:t>
            </w:r>
            <w:r>
              <w:rPr>
                <w:sz w:val="24"/>
              </w:rPr>
              <w:t>A</w:t>
            </w:r>
            <w:r>
              <w:rPr>
                <w:rFonts w:hint="eastAsia"/>
                <w:sz w:val="24"/>
              </w:rPr>
              <w:t xml:space="preserve">．正常　　</w:t>
            </w:r>
            <w:r>
              <w:rPr>
                <w:sz w:val="24"/>
              </w:rPr>
              <w:t>B.</w:t>
            </w:r>
            <w:r>
              <w:rPr>
                <w:rFonts w:hint="eastAsia"/>
                <w:sz w:val="24"/>
              </w:rPr>
              <w:t xml:space="preserve">提前　　</w:t>
            </w:r>
            <w:r>
              <w:rPr>
                <w:sz w:val="24"/>
              </w:rPr>
              <w:t>C.</w:t>
            </w:r>
            <w:r>
              <w:rPr>
                <w:rFonts w:hint="eastAsia"/>
                <w:sz w:val="24"/>
              </w:rPr>
              <w:t>延期</w:t>
            </w:r>
          </w:p>
        </w:tc>
      </w:tr>
      <w:tr w:rsidR="0011258A">
        <w:trPr>
          <w:cantSplit/>
          <w:trHeight w:val="740"/>
          <w:jc w:val="center"/>
        </w:trPr>
        <w:tc>
          <w:tcPr>
            <w:tcW w:w="560" w:type="dxa"/>
            <w:vMerge/>
            <w:vAlign w:val="center"/>
          </w:tcPr>
          <w:p w:rsidR="0011258A" w:rsidRDefault="0011258A">
            <w:pPr>
              <w:widowControl/>
              <w:jc w:val="left"/>
              <w:rPr>
                <w:sz w:val="24"/>
              </w:rPr>
            </w:pPr>
          </w:p>
        </w:tc>
        <w:tc>
          <w:tcPr>
            <w:tcW w:w="1546" w:type="dxa"/>
            <w:gridSpan w:val="2"/>
            <w:vAlign w:val="center"/>
          </w:tcPr>
          <w:p w:rsidR="0011258A" w:rsidRDefault="0011258A">
            <w:pPr>
              <w:rPr>
                <w:sz w:val="24"/>
              </w:rPr>
            </w:pPr>
            <w:r>
              <w:rPr>
                <w:rFonts w:hint="eastAsia"/>
                <w:sz w:val="24"/>
              </w:rPr>
              <w:t>获奖情况</w:t>
            </w:r>
          </w:p>
        </w:tc>
        <w:tc>
          <w:tcPr>
            <w:tcW w:w="6864" w:type="dxa"/>
            <w:gridSpan w:val="10"/>
            <w:vAlign w:val="center"/>
          </w:tcPr>
          <w:p w:rsidR="0011258A" w:rsidRDefault="0011258A">
            <w:pPr>
              <w:rPr>
                <w:sz w:val="24"/>
              </w:rPr>
            </w:pPr>
            <w:r>
              <w:rPr>
                <w:rFonts w:hint="eastAsia"/>
                <w:sz w:val="24"/>
              </w:rPr>
              <w:t>无</w:t>
            </w:r>
          </w:p>
        </w:tc>
      </w:tr>
      <w:tr w:rsidR="0011258A">
        <w:trPr>
          <w:cantSplit/>
          <w:trHeight w:val="578"/>
          <w:jc w:val="center"/>
        </w:trPr>
        <w:tc>
          <w:tcPr>
            <w:tcW w:w="560" w:type="dxa"/>
            <w:vMerge w:val="restart"/>
            <w:vAlign w:val="center"/>
          </w:tcPr>
          <w:p w:rsidR="0011258A" w:rsidRDefault="0011258A">
            <w:pPr>
              <w:jc w:val="center"/>
              <w:rPr>
                <w:sz w:val="24"/>
              </w:rPr>
            </w:pPr>
            <w:r>
              <w:rPr>
                <w:rFonts w:hint="eastAsia"/>
                <w:sz w:val="24"/>
              </w:rPr>
              <w:t>主要参加人</w:t>
            </w:r>
          </w:p>
        </w:tc>
        <w:tc>
          <w:tcPr>
            <w:tcW w:w="1546" w:type="dxa"/>
            <w:gridSpan w:val="2"/>
            <w:vAlign w:val="center"/>
          </w:tcPr>
          <w:p w:rsidR="0011258A" w:rsidRDefault="0011258A">
            <w:pPr>
              <w:jc w:val="center"/>
              <w:rPr>
                <w:sz w:val="24"/>
              </w:rPr>
            </w:pPr>
            <w:r>
              <w:rPr>
                <w:rFonts w:hint="eastAsia"/>
                <w:sz w:val="24"/>
              </w:rPr>
              <w:t>姓名</w:t>
            </w:r>
          </w:p>
        </w:tc>
        <w:tc>
          <w:tcPr>
            <w:tcW w:w="2689" w:type="dxa"/>
            <w:gridSpan w:val="5"/>
            <w:vAlign w:val="center"/>
          </w:tcPr>
          <w:p w:rsidR="0011258A" w:rsidRDefault="0011258A">
            <w:pPr>
              <w:jc w:val="center"/>
              <w:rPr>
                <w:sz w:val="24"/>
              </w:rPr>
            </w:pPr>
            <w:r>
              <w:rPr>
                <w:rFonts w:hint="eastAsia"/>
                <w:sz w:val="24"/>
              </w:rPr>
              <w:t>单位</w:t>
            </w:r>
          </w:p>
        </w:tc>
        <w:tc>
          <w:tcPr>
            <w:tcW w:w="1847" w:type="dxa"/>
            <w:gridSpan w:val="3"/>
            <w:vAlign w:val="center"/>
          </w:tcPr>
          <w:p w:rsidR="0011258A" w:rsidRDefault="0011258A">
            <w:pPr>
              <w:jc w:val="center"/>
              <w:rPr>
                <w:sz w:val="24"/>
              </w:rPr>
            </w:pPr>
            <w:r>
              <w:rPr>
                <w:rFonts w:hint="eastAsia"/>
                <w:sz w:val="24"/>
              </w:rPr>
              <w:t>职称</w:t>
            </w:r>
          </w:p>
        </w:tc>
        <w:tc>
          <w:tcPr>
            <w:tcW w:w="2328" w:type="dxa"/>
            <w:gridSpan w:val="2"/>
            <w:vAlign w:val="center"/>
          </w:tcPr>
          <w:p w:rsidR="0011258A" w:rsidRDefault="0011258A">
            <w:pPr>
              <w:jc w:val="center"/>
              <w:rPr>
                <w:sz w:val="24"/>
              </w:rPr>
            </w:pPr>
            <w:r>
              <w:rPr>
                <w:rFonts w:hint="eastAsia"/>
                <w:sz w:val="24"/>
              </w:rPr>
              <w:t>承担任务</w:t>
            </w:r>
          </w:p>
        </w:tc>
      </w:tr>
      <w:tr w:rsidR="0011258A">
        <w:trPr>
          <w:cantSplit/>
          <w:trHeight w:val="578"/>
          <w:jc w:val="center"/>
        </w:trPr>
        <w:tc>
          <w:tcPr>
            <w:tcW w:w="560" w:type="dxa"/>
            <w:vMerge/>
            <w:vAlign w:val="center"/>
          </w:tcPr>
          <w:p w:rsidR="0011258A" w:rsidRDefault="0011258A">
            <w:pPr>
              <w:widowControl/>
              <w:jc w:val="left"/>
              <w:rPr>
                <w:sz w:val="24"/>
              </w:rPr>
            </w:pPr>
          </w:p>
        </w:tc>
        <w:tc>
          <w:tcPr>
            <w:tcW w:w="1546" w:type="dxa"/>
            <w:gridSpan w:val="2"/>
            <w:vAlign w:val="center"/>
          </w:tcPr>
          <w:p w:rsidR="0011258A" w:rsidRDefault="0011258A" w:rsidP="008B44B2">
            <w:pPr>
              <w:jc w:val="center"/>
              <w:rPr>
                <w:sz w:val="24"/>
              </w:rPr>
            </w:pPr>
            <w:r>
              <w:rPr>
                <w:rFonts w:hint="eastAsia"/>
                <w:sz w:val="24"/>
              </w:rPr>
              <w:t>刘小花</w:t>
            </w:r>
          </w:p>
        </w:tc>
        <w:tc>
          <w:tcPr>
            <w:tcW w:w="2689" w:type="dxa"/>
            <w:gridSpan w:val="5"/>
            <w:vAlign w:val="center"/>
          </w:tcPr>
          <w:p w:rsidR="0011258A" w:rsidRDefault="0011258A" w:rsidP="008B44B2">
            <w:pPr>
              <w:jc w:val="center"/>
              <w:rPr>
                <w:sz w:val="24"/>
              </w:rPr>
            </w:pPr>
            <w:r>
              <w:rPr>
                <w:rFonts w:hint="eastAsia"/>
                <w:sz w:val="24"/>
              </w:rPr>
              <w:t>河南农业大学</w:t>
            </w:r>
          </w:p>
        </w:tc>
        <w:tc>
          <w:tcPr>
            <w:tcW w:w="1847" w:type="dxa"/>
            <w:gridSpan w:val="3"/>
            <w:vAlign w:val="center"/>
          </w:tcPr>
          <w:p w:rsidR="0011258A" w:rsidRDefault="0011258A" w:rsidP="008B44B2">
            <w:pPr>
              <w:jc w:val="center"/>
              <w:rPr>
                <w:sz w:val="24"/>
              </w:rPr>
            </w:pPr>
            <w:r>
              <w:rPr>
                <w:rFonts w:hint="eastAsia"/>
                <w:sz w:val="24"/>
              </w:rPr>
              <w:t>副教授</w:t>
            </w:r>
          </w:p>
        </w:tc>
        <w:tc>
          <w:tcPr>
            <w:tcW w:w="2328" w:type="dxa"/>
            <w:gridSpan w:val="2"/>
            <w:vAlign w:val="center"/>
          </w:tcPr>
          <w:p w:rsidR="0011258A" w:rsidRDefault="0011258A" w:rsidP="008B44B2">
            <w:pPr>
              <w:jc w:val="center"/>
              <w:rPr>
                <w:sz w:val="24"/>
              </w:rPr>
            </w:pPr>
            <w:r>
              <w:rPr>
                <w:rFonts w:hint="eastAsia"/>
                <w:sz w:val="24"/>
              </w:rPr>
              <w:t>设计与合成</w:t>
            </w:r>
          </w:p>
        </w:tc>
      </w:tr>
      <w:tr w:rsidR="0011258A">
        <w:trPr>
          <w:cantSplit/>
          <w:trHeight w:val="578"/>
          <w:jc w:val="center"/>
        </w:trPr>
        <w:tc>
          <w:tcPr>
            <w:tcW w:w="560" w:type="dxa"/>
            <w:vMerge/>
            <w:vAlign w:val="center"/>
          </w:tcPr>
          <w:p w:rsidR="0011258A" w:rsidRDefault="0011258A">
            <w:pPr>
              <w:widowControl/>
              <w:jc w:val="left"/>
              <w:rPr>
                <w:sz w:val="24"/>
              </w:rPr>
            </w:pPr>
          </w:p>
        </w:tc>
        <w:tc>
          <w:tcPr>
            <w:tcW w:w="1546" w:type="dxa"/>
            <w:gridSpan w:val="2"/>
            <w:vAlign w:val="center"/>
          </w:tcPr>
          <w:p w:rsidR="0011258A" w:rsidRDefault="0011258A" w:rsidP="008B44B2">
            <w:pPr>
              <w:jc w:val="center"/>
              <w:rPr>
                <w:sz w:val="24"/>
              </w:rPr>
            </w:pPr>
            <w:r>
              <w:rPr>
                <w:rFonts w:hint="eastAsia"/>
                <w:sz w:val="24"/>
              </w:rPr>
              <w:t>白海鑫</w:t>
            </w:r>
          </w:p>
        </w:tc>
        <w:tc>
          <w:tcPr>
            <w:tcW w:w="2689" w:type="dxa"/>
            <w:gridSpan w:val="5"/>
            <w:vAlign w:val="center"/>
          </w:tcPr>
          <w:p w:rsidR="0011258A" w:rsidRDefault="0011258A" w:rsidP="008B44B2">
            <w:pPr>
              <w:jc w:val="center"/>
              <w:rPr>
                <w:sz w:val="24"/>
              </w:rPr>
            </w:pPr>
            <w:r>
              <w:rPr>
                <w:rFonts w:hint="eastAsia"/>
                <w:sz w:val="24"/>
              </w:rPr>
              <w:t>河南农业大学</w:t>
            </w:r>
          </w:p>
        </w:tc>
        <w:tc>
          <w:tcPr>
            <w:tcW w:w="1847" w:type="dxa"/>
            <w:gridSpan w:val="3"/>
            <w:vAlign w:val="center"/>
          </w:tcPr>
          <w:p w:rsidR="0011258A" w:rsidRDefault="0011258A" w:rsidP="008B44B2">
            <w:pPr>
              <w:jc w:val="center"/>
              <w:rPr>
                <w:sz w:val="24"/>
              </w:rPr>
            </w:pPr>
            <w:r>
              <w:rPr>
                <w:rFonts w:hint="eastAsia"/>
                <w:sz w:val="24"/>
              </w:rPr>
              <w:t>副教授</w:t>
            </w:r>
          </w:p>
        </w:tc>
        <w:tc>
          <w:tcPr>
            <w:tcW w:w="2328" w:type="dxa"/>
            <w:gridSpan w:val="2"/>
            <w:vAlign w:val="center"/>
          </w:tcPr>
          <w:p w:rsidR="0011258A" w:rsidRDefault="0011258A" w:rsidP="008B44B2">
            <w:pPr>
              <w:jc w:val="center"/>
              <w:rPr>
                <w:sz w:val="24"/>
              </w:rPr>
            </w:pPr>
            <w:r>
              <w:rPr>
                <w:rFonts w:hint="eastAsia"/>
                <w:sz w:val="24"/>
              </w:rPr>
              <w:t>合成与表征</w:t>
            </w:r>
          </w:p>
        </w:tc>
      </w:tr>
      <w:tr w:rsidR="0011258A">
        <w:trPr>
          <w:cantSplit/>
          <w:trHeight w:val="578"/>
          <w:jc w:val="center"/>
        </w:trPr>
        <w:tc>
          <w:tcPr>
            <w:tcW w:w="560" w:type="dxa"/>
            <w:vMerge/>
            <w:vAlign w:val="center"/>
          </w:tcPr>
          <w:p w:rsidR="0011258A" w:rsidRDefault="0011258A">
            <w:pPr>
              <w:widowControl/>
              <w:jc w:val="left"/>
              <w:rPr>
                <w:sz w:val="24"/>
              </w:rPr>
            </w:pPr>
          </w:p>
        </w:tc>
        <w:tc>
          <w:tcPr>
            <w:tcW w:w="1546" w:type="dxa"/>
            <w:gridSpan w:val="2"/>
            <w:vAlign w:val="center"/>
          </w:tcPr>
          <w:p w:rsidR="0011258A" w:rsidRDefault="0011258A" w:rsidP="008B44B2">
            <w:pPr>
              <w:jc w:val="center"/>
              <w:rPr>
                <w:sz w:val="24"/>
              </w:rPr>
            </w:pPr>
            <w:r>
              <w:rPr>
                <w:rFonts w:hint="eastAsia"/>
                <w:sz w:val="24"/>
              </w:rPr>
              <w:t>孟彥羽</w:t>
            </w:r>
          </w:p>
        </w:tc>
        <w:tc>
          <w:tcPr>
            <w:tcW w:w="2689" w:type="dxa"/>
            <w:gridSpan w:val="5"/>
            <w:vAlign w:val="center"/>
          </w:tcPr>
          <w:p w:rsidR="0011258A" w:rsidRDefault="0011258A" w:rsidP="008B44B2">
            <w:pPr>
              <w:jc w:val="center"/>
              <w:rPr>
                <w:sz w:val="24"/>
              </w:rPr>
            </w:pPr>
            <w:r>
              <w:rPr>
                <w:rFonts w:hint="eastAsia"/>
                <w:sz w:val="24"/>
              </w:rPr>
              <w:t>河南农业大学</w:t>
            </w:r>
          </w:p>
        </w:tc>
        <w:tc>
          <w:tcPr>
            <w:tcW w:w="1847" w:type="dxa"/>
            <w:gridSpan w:val="3"/>
            <w:vAlign w:val="center"/>
          </w:tcPr>
          <w:p w:rsidR="0011258A" w:rsidRDefault="0011258A" w:rsidP="008B44B2">
            <w:pPr>
              <w:jc w:val="center"/>
              <w:rPr>
                <w:sz w:val="24"/>
              </w:rPr>
            </w:pPr>
            <w:r>
              <w:rPr>
                <w:rFonts w:hint="eastAsia"/>
                <w:sz w:val="24"/>
              </w:rPr>
              <w:t>讲师</w:t>
            </w:r>
          </w:p>
        </w:tc>
        <w:tc>
          <w:tcPr>
            <w:tcW w:w="2328" w:type="dxa"/>
            <w:gridSpan w:val="2"/>
            <w:vAlign w:val="center"/>
          </w:tcPr>
          <w:p w:rsidR="0011258A" w:rsidRDefault="0011258A" w:rsidP="008B44B2">
            <w:pPr>
              <w:jc w:val="center"/>
              <w:rPr>
                <w:sz w:val="24"/>
              </w:rPr>
            </w:pPr>
            <w:r>
              <w:rPr>
                <w:rFonts w:hint="eastAsia"/>
                <w:sz w:val="24"/>
              </w:rPr>
              <w:t>吸附与脱附实验</w:t>
            </w:r>
          </w:p>
        </w:tc>
      </w:tr>
      <w:tr w:rsidR="0011258A">
        <w:trPr>
          <w:cantSplit/>
          <w:trHeight w:val="578"/>
          <w:jc w:val="center"/>
        </w:trPr>
        <w:tc>
          <w:tcPr>
            <w:tcW w:w="560" w:type="dxa"/>
            <w:vMerge/>
            <w:vAlign w:val="center"/>
          </w:tcPr>
          <w:p w:rsidR="0011258A" w:rsidRDefault="0011258A">
            <w:pPr>
              <w:widowControl/>
              <w:jc w:val="left"/>
              <w:rPr>
                <w:sz w:val="24"/>
              </w:rPr>
            </w:pPr>
          </w:p>
        </w:tc>
        <w:tc>
          <w:tcPr>
            <w:tcW w:w="1546" w:type="dxa"/>
            <w:gridSpan w:val="2"/>
            <w:vAlign w:val="center"/>
          </w:tcPr>
          <w:p w:rsidR="0011258A" w:rsidRDefault="0011258A" w:rsidP="008B44B2">
            <w:pPr>
              <w:jc w:val="center"/>
              <w:rPr>
                <w:sz w:val="24"/>
              </w:rPr>
            </w:pPr>
            <w:r>
              <w:rPr>
                <w:rFonts w:hint="eastAsia"/>
                <w:sz w:val="24"/>
              </w:rPr>
              <w:t>姜松</w:t>
            </w:r>
          </w:p>
        </w:tc>
        <w:tc>
          <w:tcPr>
            <w:tcW w:w="2689" w:type="dxa"/>
            <w:gridSpan w:val="5"/>
            <w:vAlign w:val="center"/>
          </w:tcPr>
          <w:p w:rsidR="0011258A" w:rsidRDefault="0011258A" w:rsidP="008B44B2">
            <w:pPr>
              <w:jc w:val="center"/>
              <w:rPr>
                <w:sz w:val="24"/>
              </w:rPr>
            </w:pPr>
            <w:r>
              <w:rPr>
                <w:rFonts w:hint="eastAsia"/>
                <w:sz w:val="24"/>
              </w:rPr>
              <w:t>河南农业大学</w:t>
            </w:r>
          </w:p>
        </w:tc>
        <w:tc>
          <w:tcPr>
            <w:tcW w:w="1847" w:type="dxa"/>
            <w:gridSpan w:val="3"/>
            <w:vAlign w:val="center"/>
          </w:tcPr>
          <w:p w:rsidR="0011258A" w:rsidRDefault="0011258A" w:rsidP="008B44B2">
            <w:pPr>
              <w:jc w:val="center"/>
              <w:rPr>
                <w:sz w:val="24"/>
              </w:rPr>
            </w:pPr>
            <w:r>
              <w:rPr>
                <w:rFonts w:hint="eastAsia"/>
                <w:sz w:val="24"/>
              </w:rPr>
              <w:t>讲师</w:t>
            </w:r>
          </w:p>
        </w:tc>
        <w:tc>
          <w:tcPr>
            <w:tcW w:w="2328" w:type="dxa"/>
            <w:gridSpan w:val="2"/>
            <w:vAlign w:val="center"/>
          </w:tcPr>
          <w:p w:rsidR="0011258A" w:rsidRDefault="0011258A" w:rsidP="008B44B2">
            <w:pPr>
              <w:jc w:val="center"/>
              <w:rPr>
                <w:sz w:val="24"/>
              </w:rPr>
            </w:pPr>
            <w:r>
              <w:rPr>
                <w:rFonts w:hint="eastAsia"/>
                <w:sz w:val="24"/>
              </w:rPr>
              <w:t>吸附与脱附实验</w:t>
            </w:r>
          </w:p>
        </w:tc>
      </w:tr>
      <w:tr w:rsidR="0011258A">
        <w:trPr>
          <w:cantSplit/>
          <w:trHeight w:val="578"/>
          <w:jc w:val="center"/>
        </w:trPr>
        <w:tc>
          <w:tcPr>
            <w:tcW w:w="560" w:type="dxa"/>
            <w:vMerge/>
            <w:vAlign w:val="center"/>
          </w:tcPr>
          <w:p w:rsidR="0011258A" w:rsidRDefault="0011258A">
            <w:pPr>
              <w:widowControl/>
              <w:jc w:val="left"/>
              <w:rPr>
                <w:sz w:val="24"/>
              </w:rPr>
            </w:pPr>
          </w:p>
        </w:tc>
        <w:tc>
          <w:tcPr>
            <w:tcW w:w="1546" w:type="dxa"/>
            <w:gridSpan w:val="2"/>
            <w:vAlign w:val="center"/>
          </w:tcPr>
          <w:p w:rsidR="0011258A" w:rsidRDefault="0011258A">
            <w:pPr>
              <w:rPr>
                <w:sz w:val="24"/>
              </w:rPr>
            </w:pPr>
          </w:p>
        </w:tc>
        <w:tc>
          <w:tcPr>
            <w:tcW w:w="2689" w:type="dxa"/>
            <w:gridSpan w:val="5"/>
            <w:vAlign w:val="center"/>
          </w:tcPr>
          <w:p w:rsidR="0011258A" w:rsidRDefault="0011258A">
            <w:pPr>
              <w:rPr>
                <w:sz w:val="24"/>
              </w:rPr>
            </w:pPr>
          </w:p>
        </w:tc>
        <w:tc>
          <w:tcPr>
            <w:tcW w:w="1847" w:type="dxa"/>
            <w:gridSpan w:val="3"/>
            <w:vAlign w:val="center"/>
          </w:tcPr>
          <w:p w:rsidR="0011258A" w:rsidRDefault="0011258A">
            <w:pPr>
              <w:rPr>
                <w:sz w:val="24"/>
              </w:rPr>
            </w:pPr>
          </w:p>
        </w:tc>
        <w:tc>
          <w:tcPr>
            <w:tcW w:w="2328" w:type="dxa"/>
            <w:gridSpan w:val="2"/>
            <w:vAlign w:val="center"/>
          </w:tcPr>
          <w:p w:rsidR="0011258A" w:rsidRDefault="0011258A">
            <w:pPr>
              <w:rPr>
                <w:sz w:val="24"/>
              </w:rPr>
            </w:pPr>
          </w:p>
        </w:tc>
      </w:tr>
    </w:tbl>
    <w:p w:rsidR="0011258A" w:rsidRDefault="0011258A">
      <w:pPr>
        <w:rPr>
          <w:rFonts w:ascii="黑体" w:eastAsia="黑体"/>
          <w:szCs w:val="20"/>
        </w:rPr>
      </w:pPr>
      <w:r>
        <w:br w:type="page"/>
      </w:r>
      <w:r>
        <w:rPr>
          <w:rFonts w:ascii="黑体" w:eastAsia="黑体" w:hint="eastAsia"/>
        </w:rPr>
        <w:t>二、总结报告</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00"/>
      </w:tblGrid>
      <w:tr w:rsidR="0011258A">
        <w:trPr>
          <w:trHeight w:val="12789"/>
          <w:jc w:val="center"/>
        </w:trPr>
        <w:tc>
          <w:tcPr>
            <w:tcW w:w="8500" w:type="dxa"/>
          </w:tcPr>
          <w:p w:rsidR="0011258A" w:rsidRDefault="0011258A">
            <w:pPr>
              <w:snapToGrid w:val="0"/>
              <w:jc w:val="left"/>
              <w:rPr>
                <w:rFonts w:ascii="仿宋_GB2312" w:hAnsi="仿宋"/>
                <w:bCs/>
                <w:sz w:val="21"/>
                <w:szCs w:val="21"/>
              </w:rPr>
            </w:pPr>
            <w:r>
              <w:rPr>
                <w:rFonts w:ascii="仿宋_GB2312" w:hAnsi="仿宋" w:hint="eastAsia"/>
                <w:bCs/>
                <w:sz w:val="21"/>
                <w:szCs w:val="21"/>
              </w:rPr>
              <w:t>主要内容：项目预期计划执行情况；成果内容、特色及创新点，主要学术价值和应用价值；在教学水平、科研能力、团队建设、社会服务等方面的完成情况；不足之处及努力方向。</w:t>
            </w:r>
          </w:p>
          <w:p w:rsidR="0011258A" w:rsidRDefault="0011258A">
            <w:pPr>
              <w:snapToGrid w:val="0"/>
              <w:jc w:val="left"/>
              <w:rPr>
                <w:rFonts w:ascii="仿宋_GB2312" w:hAnsi="仿宋"/>
                <w:bCs/>
                <w:sz w:val="21"/>
                <w:szCs w:val="21"/>
              </w:rPr>
            </w:pPr>
          </w:p>
          <w:p w:rsidR="0011258A" w:rsidRPr="00171793" w:rsidRDefault="0011258A" w:rsidP="00171793">
            <w:pPr>
              <w:rPr>
                <w:rFonts w:ascii="仿宋_GB2312"/>
                <w:b/>
                <w:bCs/>
                <w:sz w:val="24"/>
                <w:szCs w:val="20"/>
              </w:rPr>
            </w:pPr>
            <w:r w:rsidRPr="00171793">
              <w:rPr>
                <w:rFonts w:ascii="仿宋_GB2312" w:hint="eastAsia"/>
                <w:b/>
                <w:bCs/>
                <w:sz w:val="24"/>
                <w:szCs w:val="20"/>
              </w:rPr>
              <w:t>一、项目预期计划执行情况</w:t>
            </w:r>
          </w:p>
          <w:p w:rsidR="0011258A" w:rsidRDefault="0011258A">
            <w:pPr>
              <w:ind w:firstLine="480"/>
              <w:rPr>
                <w:rFonts w:ascii="仿宋_GB2312"/>
                <w:sz w:val="24"/>
                <w:szCs w:val="24"/>
              </w:rPr>
            </w:pPr>
            <w:r w:rsidRPr="000F7F1A">
              <w:rPr>
                <w:rFonts w:ascii="仿宋_GB2312" w:hint="eastAsia"/>
                <w:sz w:val="24"/>
                <w:szCs w:val="24"/>
              </w:rPr>
              <w:t>本项目以氧化石墨烯、氧化石墨烯</w:t>
            </w:r>
            <w:r w:rsidRPr="000F7F1A">
              <w:rPr>
                <w:rFonts w:ascii="仿宋_GB2312"/>
                <w:sz w:val="24"/>
                <w:szCs w:val="24"/>
              </w:rPr>
              <w:t>-</w:t>
            </w:r>
            <w:r w:rsidRPr="000F7F1A">
              <w:rPr>
                <w:rFonts w:ascii="仿宋_GB2312" w:hint="eastAsia"/>
                <w:sz w:val="24"/>
                <w:szCs w:val="24"/>
              </w:rPr>
              <w:t>壳聚糖复合物、壳聚糖</w:t>
            </w:r>
            <w:r w:rsidRPr="000F7F1A">
              <w:rPr>
                <w:rFonts w:ascii="仿宋_GB2312"/>
                <w:sz w:val="24"/>
                <w:szCs w:val="24"/>
              </w:rPr>
              <w:t>-</w:t>
            </w:r>
            <w:r w:rsidRPr="000F7F1A">
              <w:rPr>
                <w:rFonts w:ascii="仿宋_GB2312" w:hint="eastAsia"/>
                <w:sz w:val="24"/>
                <w:szCs w:val="24"/>
              </w:rPr>
              <w:t>硅胶复合物为吸附剂，研究了各吸附剂对不同染料的吸附情况，并对吸附动力学和热力学进行了分析。研究内容和项目计划书基本一致，发表和接受论文</w:t>
            </w:r>
            <w:r w:rsidRPr="000F7F1A">
              <w:rPr>
                <w:rFonts w:ascii="仿宋_GB2312"/>
                <w:sz w:val="24"/>
                <w:szCs w:val="24"/>
              </w:rPr>
              <w:t>4</w:t>
            </w:r>
            <w:r w:rsidRPr="000F7F1A">
              <w:rPr>
                <w:rFonts w:ascii="仿宋_GB2312" w:hint="eastAsia"/>
                <w:sz w:val="24"/>
                <w:szCs w:val="24"/>
              </w:rPr>
              <w:t>篇，完成了预期计划。</w:t>
            </w:r>
          </w:p>
          <w:p w:rsidR="0011258A" w:rsidRPr="000F7F1A" w:rsidRDefault="0011258A">
            <w:pPr>
              <w:ind w:firstLine="480"/>
              <w:rPr>
                <w:rFonts w:ascii="仿宋_GB2312"/>
                <w:sz w:val="24"/>
                <w:szCs w:val="24"/>
              </w:rPr>
            </w:pPr>
          </w:p>
          <w:p w:rsidR="0011258A" w:rsidRDefault="0011258A" w:rsidP="00171793">
            <w:pPr>
              <w:rPr>
                <w:rFonts w:ascii="仿宋_GB2312"/>
                <w:b/>
                <w:bCs/>
                <w:sz w:val="24"/>
                <w:szCs w:val="24"/>
              </w:rPr>
            </w:pPr>
            <w:r w:rsidRPr="000F7F1A">
              <w:rPr>
                <w:rFonts w:ascii="仿宋_GB2312" w:hint="eastAsia"/>
                <w:b/>
                <w:bCs/>
                <w:sz w:val="24"/>
                <w:szCs w:val="24"/>
              </w:rPr>
              <w:t>二、成果内容</w:t>
            </w:r>
            <w:r>
              <w:rPr>
                <w:rFonts w:ascii="仿宋_GB2312" w:hint="eastAsia"/>
                <w:b/>
                <w:bCs/>
                <w:sz w:val="24"/>
                <w:szCs w:val="24"/>
              </w:rPr>
              <w:t>、特色及创新点、主要学术价值和应用价值</w:t>
            </w:r>
          </w:p>
          <w:p w:rsidR="0011258A" w:rsidRPr="000F7F1A" w:rsidRDefault="0011258A" w:rsidP="00171793">
            <w:pPr>
              <w:rPr>
                <w:rFonts w:ascii="仿宋_GB2312"/>
                <w:b/>
                <w:bCs/>
                <w:sz w:val="24"/>
                <w:szCs w:val="24"/>
              </w:rPr>
            </w:pPr>
            <w:r>
              <w:rPr>
                <w:rFonts w:ascii="仿宋_GB2312"/>
                <w:b/>
                <w:bCs/>
                <w:sz w:val="24"/>
                <w:szCs w:val="24"/>
              </w:rPr>
              <w:t>(</w:t>
            </w:r>
            <w:r>
              <w:rPr>
                <w:rFonts w:ascii="仿宋_GB2312" w:hint="eastAsia"/>
                <w:b/>
                <w:bCs/>
                <w:sz w:val="24"/>
                <w:szCs w:val="24"/>
              </w:rPr>
              <w:t>一</w:t>
            </w:r>
            <w:r>
              <w:rPr>
                <w:rFonts w:ascii="仿宋_GB2312"/>
                <w:b/>
                <w:bCs/>
                <w:sz w:val="24"/>
                <w:szCs w:val="24"/>
              </w:rPr>
              <w:t>)</w:t>
            </w:r>
            <w:r>
              <w:rPr>
                <w:rFonts w:ascii="仿宋_GB2312" w:hint="eastAsia"/>
                <w:b/>
                <w:bCs/>
                <w:sz w:val="24"/>
                <w:szCs w:val="24"/>
              </w:rPr>
              <w:t>、成果内容</w:t>
            </w:r>
          </w:p>
          <w:p w:rsidR="0011258A" w:rsidRPr="000F7F1A" w:rsidRDefault="0011258A">
            <w:pPr>
              <w:ind w:firstLine="480"/>
              <w:rPr>
                <w:rFonts w:ascii="仿宋_GB2312"/>
                <w:sz w:val="24"/>
                <w:szCs w:val="24"/>
              </w:rPr>
            </w:pPr>
            <w:r w:rsidRPr="000F7F1A">
              <w:rPr>
                <w:rFonts w:ascii="仿宋_GB2312" w:hint="eastAsia"/>
                <w:sz w:val="24"/>
                <w:szCs w:val="24"/>
              </w:rPr>
              <w:t>本项目</w:t>
            </w:r>
            <w:r>
              <w:rPr>
                <w:rFonts w:ascii="仿宋_GB2312" w:hint="eastAsia"/>
                <w:sz w:val="24"/>
                <w:szCs w:val="24"/>
              </w:rPr>
              <w:t>研究了</w:t>
            </w:r>
            <w:r w:rsidRPr="000F7F1A">
              <w:rPr>
                <w:rFonts w:ascii="仿宋_GB2312" w:hint="eastAsia"/>
                <w:sz w:val="24"/>
                <w:szCs w:val="24"/>
              </w:rPr>
              <w:t>氧化石墨烯、氧化石墨烯</w:t>
            </w:r>
            <w:r w:rsidRPr="000F7F1A">
              <w:rPr>
                <w:rFonts w:ascii="仿宋_GB2312"/>
                <w:sz w:val="24"/>
                <w:szCs w:val="24"/>
              </w:rPr>
              <w:t>-</w:t>
            </w:r>
            <w:r w:rsidRPr="000F7F1A">
              <w:rPr>
                <w:rFonts w:ascii="仿宋_GB2312" w:hint="eastAsia"/>
                <w:sz w:val="24"/>
                <w:szCs w:val="24"/>
              </w:rPr>
              <w:t>壳聚糖复合物、壳聚糖</w:t>
            </w:r>
            <w:r w:rsidRPr="000F7F1A">
              <w:rPr>
                <w:rFonts w:ascii="仿宋_GB2312"/>
                <w:sz w:val="24"/>
                <w:szCs w:val="24"/>
              </w:rPr>
              <w:t>-</w:t>
            </w:r>
            <w:r w:rsidRPr="000F7F1A">
              <w:rPr>
                <w:rFonts w:ascii="仿宋_GB2312" w:hint="eastAsia"/>
                <w:sz w:val="24"/>
                <w:szCs w:val="24"/>
              </w:rPr>
              <w:t>硅胶复合物</w:t>
            </w:r>
            <w:r>
              <w:rPr>
                <w:rFonts w:ascii="仿宋_GB2312" w:hint="eastAsia"/>
                <w:sz w:val="24"/>
                <w:szCs w:val="24"/>
              </w:rPr>
              <w:t>等多种</w:t>
            </w:r>
            <w:r w:rsidRPr="000F7F1A">
              <w:rPr>
                <w:rFonts w:ascii="仿宋_GB2312" w:hint="eastAsia"/>
                <w:sz w:val="24"/>
                <w:szCs w:val="24"/>
              </w:rPr>
              <w:t>吸附剂</w:t>
            </w:r>
            <w:r>
              <w:rPr>
                <w:rFonts w:ascii="仿宋_GB2312" w:hint="eastAsia"/>
                <w:sz w:val="24"/>
                <w:szCs w:val="24"/>
              </w:rPr>
              <w:t>对不同染料的吸附情况</w:t>
            </w:r>
            <w:r w:rsidRPr="000F7F1A">
              <w:rPr>
                <w:rFonts w:ascii="仿宋_GB2312" w:hint="eastAsia"/>
                <w:sz w:val="24"/>
                <w:szCs w:val="24"/>
              </w:rPr>
              <w:t>，并</w:t>
            </w:r>
            <w:r>
              <w:rPr>
                <w:rFonts w:ascii="仿宋_GB2312" w:hint="eastAsia"/>
                <w:sz w:val="24"/>
                <w:szCs w:val="24"/>
              </w:rPr>
              <w:t>采用准一级动力学、准二级动力学和颗粒内扩散方程</w:t>
            </w:r>
            <w:r w:rsidRPr="000F7F1A">
              <w:rPr>
                <w:rFonts w:ascii="仿宋_GB2312" w:hint="eastAsia"/>
                <w:sz w:val="24"/>
                <w:szCs w:val="24"/>
              </w:rPr>
              <w:t>对吸附动力学</w:t>
            </w:r>
            <w:r>
              <w:rPr>
                <w:rFonts w:ascii="仿宋_GB2312" w:hint="eastAsia"/>
                <w:sz w:val="24"/>
                <w:szCs w:val="24"/>
              </w:rPr>
              <w:t>进行了分析，利用</w:t>
            </w:r>
            <w:r w:rsidRPr="00E738A1">
              <w:rPr>
                <w:bCs/>
                <w:sz w:val="24"/>
                <w:szCs w:val="24"/>
              </w:rPr>
              <w:t>Langmuir</w:t>
            </w:r>
            <w:r w:rsidRPr="00E738A1">
              <w:rPr>
                <w:rFonts w:hAnsi="宋体" w:hint="eastAsia"/>
                <w:bCs/>
                <w:sz w:val="24"/>
                <w:szCs w:val="24"/>
              </w:rPr>
              <w:t>方程和</w:t>
            </w:r>
            <w:r w:rsidRPr="00E738A1">
              <w:rPr>
                <w:bCs/>
                <w:sz w:val="24"/>
                <w:szCs w:val="24"/>
              </w:rPr>
              <w:t>Freundlich</w:t>
            </w:r>
            <w:r w:rsidRPr="005C2F60">
              <w:rPr>
                <w:rFonts w:ascii="宋体" w:hAnsi="宋体" w:hint="eastAsia"/>
                <w:bCs/>
                <w:sz w:val="24"/>
                <w:szCs w:val="24"/>
              </w:rPr>
              <w:t>方程</w:t>
            </w:r>
            <w:r>
              <w:rPr>
                <w:rFonts w:ascii="宋体" w:hAnsi="宋体" w:hint="eastAsia"/>
                <w:bCs/>
                <w:sz w:val="24"/>
                <w:szCs w:val="24"/>
              </w:rPr>
              <w:t>分析了吸附等温线，并进行了</w:t>
            </w:r>
            <w:r w:rsidRPr="000F7F1A">
              <w:rPr>
                <w:rFonts w:ascii="仿宋_GB2312" w:hint="eastAsia"/>
                <w:sz w:val="24"/>
                <w:szCs w:val="24"/>
              </w:rPr>
              <w:t>热力学</w:t>
            </w:r>
            <w:r>
              <w:rPr>
                <w:rFonts w:ascii="仿宋_GB2312" w:hint="eastAsia"/>
                <w:sz w:val="24"/>
                <w:szCs w:val="24"/>
              </w:rPr>
              <w:t>参数的计算和过程分析，主要内容如下：</w:t>
            </w:r>
          </w:p>
          <w:p w:rsidR="0011258A" w:rsidRPr="000F7F1A" w:rsidRDefault="0011258A" w:rsidP="000244C6">
            <w:pPr>
              <w:rPr>
                <w:sz w:val="24"/>
                <w:szCs w:val="24"/>
              </w:rPr>
            </w:pPr>
            <w:r w:rsidRPr="000F7F1A">
              <w:rPr>
                <w:sz w:val="24"/>
                <w:szCs w:val="24"/>
              </w:rPr>
              <w:t>1</w:t>
            </w:r>
            <w:r w:rsidRPr="000F7F1A">
              <w:rPr>
                <w:rFonts w:hint="eastAsia"/>
                <w:sz w:val="24"/>
                <w:szCs w:val="24"/>
              </w:rPr>
              <w:t>、氧化石墨烯对水溶液中中性红的吸附行为研究</w:t>
            </w:r>
          </w:p>
          <w:p w:rsidR="0011258A" w:rsidRPr="000F7F1A" w:rsidRDefault="0011258A" w:rsidP="00DB04FE">
            <w:pPr>
              <w:ind w:firstLine="480"/>
              <w:rPr>
                <w:sz w:val="24"/>
                <w:szCs w:val="24"/>
              </w:rPr>
            </w:pPr>
            <w:r w:rsidRPr="000F7F1A">
              <w:rPr>
                <w:rFonts w:hint="eastAsia"/>
                <w:sz w:val="24"/>
                <w:szCs w:val="24"/>
              </w:rPr>
              <w:t>研究了氧化石墨烯（</w:t>
            </w:r>
            <w:r w:rsidRPr="000F7F1A">
              <w:rPr>
                <w:sz w:val="24"/>
                <w:szCs w:val="24"/>
              </w:rPr>
              <w:t>GO</w:t>
            </w:r>
            <w:r w:rsidRPr="000F7F1A">
              <w:rPr>
                <w:rFonts w:hint="eastAsia"/>
                <w:sz w:val="24"/>
                <w:szCs w:val="24"/>
              </w:rPr>
              <w:t>）对水溶液中染料中性红的吸附性能。考察了</w:t>
            </w:r>
            <w:r w:rsidRPr="000F7F1A">
              <w:rPr>
                <w:sz w:val="24"/>
                <w:szCs w:val="24"/>
              </w:rPr>
              <w:t>GO</w:t>
            </w:r>
            <w:r w:rsidRPr="000F7F1A">
              <w:rPr>
                <w:rFonts w:hint="eastAsia"/>
                <w:sz w:val="24"/>
                <w:szCs w:val="24"/>
              </w:rPr>
              <w:t>浓度、吸附时间等因素对吸附效果的影响，探究了动力学及热力学吸附规律。研究结果如下：</w:t>
            </w:r>
          </w:p>
          <w:p w:rsidR="0011258A" w:rsidRPr="000F7F1A" w:rsidRDefault="0011258A" w:rsidP="00DB04FE">
            <w:pPr>
              <w:ind w:firstLine="480"/>
              <w:rPr>
                <w:sz w:val="24"/>
                <w:szCs w:val="24"/>
              </w:rPr>
            </w:pPr>
            <w:r w:rsidRPr="000F7F1A">
              <w:rPr>
                <w:rFonts w:hint="eastAsia"/>
                <w:sz w:val="24"/>
                <w:szCs w:val="24"/>
              </w:rPr>
              <w:t>（</w:t>
            </w:r>
            <w:r w:rsidRPr="000F7F1A">
              <w:rPr>
                <w:sz w:val="24"/>
                <w:szCs w:val="24"/>
              </w:rPr>
              <w:t>1</w:t>
            </w:r>
            <w:r w:rsidRPr="000F7F1A">
              <w:rPr>
                <w:rFonts w:hint="eastAsia"/>
                <w:sz w:val="24"/>
                <w:szCs w:val="24"/>
              </w:rPr>
              <w:t>）</w:t>
            </w:r>
            <w:r w:rsidRPr="000F7F1A">
              <w:rPr>
                <w:sz w:val="24"/>
                <w:szCs w:val="24"/>
              </w:rPr>
              <w:t>GO</w:t>
            </w:r>
            <w:r w:rsidRPr="000F7F1A">
              <w:rPr>
                <w:rFonts w:hint="eastAsia"/>
                <w:sz w:val="24"/>
                <w:szCs w:val="24"/>
              </w:rPr>
              <w:t>对中性红具有显著、快速的去除能力。实验结果表明在室温条件下，</w:t>
            </w:r>
            <w:r w:rsidRPr="000F7F1A">
              <w:rPr>
                <w:sz w:val="24"/>
                <w:szCs w:val="24"/>
              </w:rPr>
              <w:t>GO</w:t>
            </w:r>
            <w:r w:rsidRPr="000F7F1A">
              <w:rPr>
                <w:rFonts w:hint="eastAsia"/>
                <w:sz w:val="24"/>
                <w:szCs w:val="24"/>
              </w:rPr>
              <w:t>浓度为</w:t>
            </w:r>
            <w:r w:rsidRPr="000F7F1A">
              <w:rPr>
                <w:sz w:val="24"/>
                <w:szCs w:val="24"/>
              </w:rPr>
              <w:t>1.0 mg·mL</w:t>
            </w:r>
            <w:r w:rsidRPr="000F7F1A">
              <w:rPr>
                <w:sz w:val="24"/>
                <w:szCs w:val="24"/>
                <w:vertAlign w:val="superscript"/>
              </w:rPr>
              <w:t>-1</w:t>
            </w:r>
            <w:r w:rsidRPr="000F7F1A">
              <w:rPr>
                <w:rFonts w:hint="eastAsia"/>
                <w:sz w:val="24"/>
                <w:szCs w:val="24"/>
              </w:rPr>
              <w:t>，中性红初始浓度为</w:t>
            </w:r>
            <w:r w:rsidRPr="000F7F1A">
              <w:rPr>
                <w:sz w:val="24"/>
                <w:szCs w:val="24"/>
              </w:rPr>
              <w:t>0.5 mg·mL</w:t>
            </w:r>
            <w:r w:rsidRPr="000F7F1A">
              <w:rPr>
                <w:sz w:val="24"/>
                <w:szCs w:val="24"/>
                <w:vertAlign w:val="superscript"/>
              </w:rPr>
              <w:t>-1</w:t>
            </w:r>
            <w:r w:rsidRPr="000F7F1A">
              <w:rPr>
                <w:rFonts w:hint="eastAsia"/>
                <w:sz w:val="24"/>
                <w:szCs w:val="24"/>
              </w:rPr>
              <w:t>，吸附时间为</w:t>
            </w:r>
            <w:r w:rsidRPr="000F7F1A">
              <w:rPr>
                <w:sz w:val="24"/>
                <w:szCs w:val="24"/>
              </w:rPr>
              <w:t>5min</w:t>
            </w:r>
            <w:r w:rsidRPr="000F7F1A">
              <w:rPr>
                <w:rFonts w:hint="eastAsia"/>
                <w:sz w:val="24"/>
                <w:szCs w:val="24"/>
              </w:rPr>
              <w:t>的条件下，中性红的去除率可以达到</w:t>
            </w:r>
            <w:r w:rsidRPr="000F7F1A">
              <w:rPr>
                <w:sz w:val="24"/>
                <w:szCs w:val="24"/>
              </w:rPr>
              <w:t>97%</w:t>
            </w:r>
            <w:r w:rsidRPr="000F7F1A">
              <w:rPr>
                <w:rFonts w:hint="eastAsia"/>
                <w:sz w:val="24"/>
                <w:szCs w:val="24"/>
              </w:rPr>
              <w:t>以上。</w:t>
            </w:r>
          </w:p>
          <w:p w:rsidR="0011258A" w:rsidRPr="000F7F1A" w:rsidRDefault="0011258A" w:rsidP="00DB04FE">
            <w:pPr>
              <w:ind w:firstLine="480"/>
              <w:rPr>
                <w:sz w:val="24"/>
                <w:szCs w:val="24"/>
              </w:rPr>
            </w:pPr>
            <w:r w:rsidRPr="000F7F1A">
              <w:rPr>
                <w:rFonts w:hint="eastAsia"/>
                <w:sz w:val="24"/>
                <w:szCs w:val="24"/>
              </w:rPr>
              <w:t>（</w:t>
            </w:r>
            <w:r w:rsidRPr="000F7F1A">
              <w:rPr>
                <w:sz w:val="24"/>
                <w:szCs w:val="24"/>
              </w:rPr>
              <w:t>2</w:t>
            </w:r>
            <w:r w:rsidRPr="000F7F1A">
              <w:rPr>
                <w:rFonts w:hint="eastAsia"/>
                <w:sz w:val="24"/>
                <w:szCs w:val="24"/>
              </w:rPr>
              <w:t>）采用不同的动力学模型对吸附过程进行了分析，结果表明</w:t>
            </w:r>
            <w:r>
              <w:rPr>
                <w:sz w:val="24"/>
                <w:szCs w:val="24"/>
              </w:rPr>
              <w:t>GO</w:t>
            </w:r>
            <w:r w:rsidRPr="000F7F1A">
              <w:rPr>
                <w:rFonts w:hint="eastAsia"/>
                <w:sz w:val="24"/>
                <w:szCs w:val="24"/>
              </w:rPr>
              <w:t>吸附中性红</w:t>
            </w:r>
            <w:r>
              <w:rPr>
                <w:rFonts w:hint="eastAsia"/>
                <w:sz w:val="24"/>
                <w:szCs w:val="24"/>
              </w:rPr>
              <w:t>的动力学过程符合</w:t>
            </w:r>
            <w:r w:rsidRPr="000F7F1A">
              <w:rPr>
                <w:rFonts w:hint="eastAsia"/>
                <w:sz w:val="24"/>
                <w:szCs w:val="24"/>
              </w:rPr>
              <w:t>准二级吸附速率方程</w:t>
            </w:r>
            <w:r w:rsidRPr="000F7F1A">
              <w:rPr>
                <w:sz w:val="24"/>
                <w:szCs w:val="24"/>
              </w:rPr>
              <w:t>(t/qt=3.09×10</w:t>
            </w:r>
            <w:r w:rsidRPr="000F7F1A">
              <w:rPr>
                <w:sz w:val="24"/>
                <w:szCs w:val="24"/>
                <w:vertAlign w:val="superscript"/>
              </w:rPr>
              <w:t>-4</w:t>
            </w:r>
            <w:r w:rsidRPr="000F7F1A">
              <w:rPr>
                <w:sz w:val="24"/>
                <w:szCs w:val="24"/>
              </w:rPr>
              <w:t>+0.00204t)</w:t>
            </w:r>
            <w:r w:rsidRPr="000F7F1A">
              <w:rPr>
                <w:rFonts w:hint="eastAsia"/>
                <w:sz w:val="24"/>
                <w:szCs w:val="24"/>
              </w:rPr>
              <w:t>，求得理论平衡吸附量</w:t>
            </w:r>
            <w:r w:rsidRPr="000F7F1A">
              <w:rPr>
                <w:sz w:val="24"/>
                <w:szCs w:val="24"/>
              </w:rPr>
              <w:t>q</w:t>
            </w:r>
            <w:r w:rsidRPr="000F7F1A">
              <w:rPr>
                <w:sz w:val="24"/>
                <w:szCs w:val="24"/>
                <w:vertAlign w:val="subscript"/>
              </w:rPr>
              <w:t>e</w:t>
            </w:r>
            <w:r w:rsidRPr="000F7F1A">
              <w:rPr>
                <w:rFonts w:hint="eastAsia"/>
                <w:sz w:val="24"/>
                <w:szCs w:val="24"/>
              </w:rPr>
              <w:t>为</w:t>
            </w:r>
            <w:r w:rsidRPr="000F7F1A">
              <w:rPr>
                <w:sz w:val="24"/>
                <w:szCs w:val="24"/>
              </w:rPr>
              <w:t>490.2 mg·g</w:t>
            </w:r>
            <w:r w:rsidRPr="000F7F1A">
              <w:rPr>
                <w:sz w:val="24"/>
                <w:szCs w:val="24"/>
                <w:vertAlign w:val="superscript"/>
              </w:rPr>
              <w:t>-1</w:t>
            </w:r>
            <w:r w:rsidRPr="000F7F1A">
              <w:rPr>
                <w:rFonts w:hint="eastAsia"/>
                <w:sz w:val="24"/>
                <w:szCs w:val="24"/>
              </w:rPr>
              <w:t>，与实验结果一致；准二级动力学常数</w:t>
            </w:r>
            <w:r w:rsidRPr="000F7F1A">
              <w:rPr>
                <w:sz w:val="24"/>
                <w:szCs w:val="24"/>
              </w:rPr>
              <w:t>k</w:t>
            </w:r>
            <w:r w:rsidRPr="000F7F1A">
              <w:rPr>
                <w:rFonts w:hint="eastAsia"/>
                <w:sz w:val="24"/>
                <w:szCs w:val="24"/>
              </w:rPr>
              <w:t>为</w:t>
            </w:r>
            <w:r w:rsidRPr="000F7F1A">
              <w:rPr>
                <w:sz w:val="24"/>
                <w:szCs w:val="24"/>
              </w:rPr>
              <w:t>0.012 g·mg</w:t>
            </w:r>
            <w:r w:rsidRPr="000F7F1A">
              <w:rPr>
                <w:sz w:val="24"/>
                <w:szCs w:val="24"/>
                <w:vertAlign w:val="superscript"/>
              </w:rPr>
              <w:t>-1</w:t>
            </w:r>
            <w:r w:rsidRPr="000F7F1A">
              <w:rPr>
                <w:sz w:val="24"/>
                <w:szCs w:val="24"/>
              </w:rPr>
              <w:t>•min</w:t>
            </w:r>
            <w:r w:rsidRPr="000F7F1A">
              <w:rPr>
                <w:sz w:val="24"/>
                <w:szCs w:val="24"/>
                <w:vertAlign w:val="superscript"/>
              </w:rPr>
              <w:t>-1</w:t>
            </w:r>
            <w:r w:rsidRPr="000F7F1A">
              <w:rPr>
                <w:rFonts w:hint="eastAsia"/>
                <w:sz w:val="24"/>
                <w:szCs w:val="24"/>
              </w:rPr>
              <w:t>，数值较大，证明</w:t>
            </w:r>
            <w:r w:rsidRPr="000F7F1A">
              <w:rPr>
                <w:sz w:val="24"/>
                <w:szCs w:val="24"/>
              </w:rPr>
              <w:t>GO</w:t>
            </w:r>
            <w:r w:rsidRPr="000F7F1A">
              <w:rPr>
                <w:rFonts w:hint="eastAsia"/>
                <w:sz w:val="24"/>
                <w:szCs w:val="24"/>
              </w:rPr>
              <w:t>对中性红的吸附速率较大。</w:t>
            </w:r>
          </w:p>
          <w:p w:rsidR="0011258A" w:rsidRPr="000F7F1A" w:rsidRDefault="0011258A" w:rsidP="00DB04FE">
            <w:pPr>
              <w:ind w:firstLine="480"/>
              <w:rPr>
                <w:sz w:val="24"/>
                <w:szCs w:val="24"/>
              </w:rPr>
            </w:pPr>
            <w:r w:rsidRPr="000F7F1A">
              <w:rPr>
                <w:rFonts w:hint="eastAsia"/>
                <w:sz w:val="24"/>
                <w:szCs w:val="24"/>
              </w:rPr>
              <w:t>（</w:t>
            </w:r>
            <w:r w:rsidRPr="000F7F1A">
              <w:rPr>
                <w:sz w:val="24"/>
                <w:szCs w:val="24"/>
              </w:rPr>
              <w:t>3</w:t>
            </w:r>
            <w:r w:rsidRPr="000F7F1A">
              <w:rPr>
                <w:rFonts w:hint="eastAsia"/>
                <w:sz w:val="24"/>
                <w:szCs w:val="24"/>
              </w:rPr>
              <w:t>）吸附等温实验</w:t>
            </w:r>
            <w:r>
              <w:rPr>
                <w:rFonts w:hint="eastAsia"/>
                <w:sz w:val="24"/>
                <w:szCs w:val="24"/>
              </w:rPr>
              <w:t>的拟合结果</w:t>
            </w:r>
            <w:r w:rsidRPr="000F7F1A">
              <w:rPr>
                <w:rFonts w:hint="eastAsia"/>
                <w:sz w:val="24"/>
                <w:szCs w:val="24"/>
              </w:rPr>
              <w:t>表明</w:t>
            </w:r>
            <w:r w:rsidRPr="000F7F1A">
              <w:rPr>
                <w:sz w:val="24"/>
                <w:szCs w:val="24"/>
              </w:rPr>
              <w:t>Langmuir</w:t>
            </w:r>
            <w:r w:rsidRPr="000F7F1A">
              <w:rPr>
                <w:rFonts w:hint="eastAsia"/>
                <w:sz w:val="24"/>
                <w:szCs w:val="24"/>
              </w:rPr>
              <w:t>吸附等温式可较好地描述</w:t>
            </w:r>
            <w:r w:rsidRPr="000F7F1A">
              <w:rPr>
                <w:sz w:val="24"/>
                <w:szCs w:val="24"/>
              </w:rPr>
              <w:t>GO</w:t>
            </w:r>
            <w:r w:rsidRPr="000F7F1A">
              <w:rPr>
                <w:rFonts w:hint="eastAsia"/>
                <w:sz w:val="24"/>
                <w:szCs w:val="24"/>
              </w:rPr>
              <w:t>吸附中性红的过程，最大饱和吸附量可达到</w:t>
            </w:r>
            <w:r w:rsidRPr="000F7F1A">
              <w:rPr>
                <w:sz w:val="24"/>
                <w:szCs w:val="24"/>
              </w:rPr>
              <w:t>900mg·g</w:t>
            </w:r>
            <w:r w:rsidRPr="000F7F1A">
              <w:rPr>
                <w:sz w:val="24"/>
                <w:szCs w:val="24"/>
                <w:vertAlign w:val="superscript"/>
              </w:rPr>
              <w:t>-1</w:t>
            </w:r>
            <w:r w:rsidRPr="000F7F1A">
              <w:rPr>
                <w:rFonts w:hint="eastAsia"/>
                <w:sz w:val="24"/>
                <w:szCs w:val="24"/>
              </w:rPr>
              <w:t>，为单分子层物理吸附。利用</w:t>
            </w:r>
            <w:r w:rsidRPr="000F7F1A">
              <w:rPr>
                <w:sz w:val="24"/>
                <w:szCs w:val="24"/>
              </w:rPr>
              <w:t>Langmuir</w:t>
            </w:r>
            <w:r w:rsidRPr="000F7F1A">
              <w:rPr>
                <w:rFonts w:hint="eastAsia"/>
                <w:sz w:val="24"/>
                <w:szCs w:val="24"/>
              </w:rPr>
              <w:t>常数进行了热力学分析，证明该吸附过程是一个自发（</w:t>
            </w:r>
            <w:r w:rsidRPr="000F7F1A">
              <w:rPr>
                <w:i/>
                <w:sz w:val="24"/>
                <w:szCs w:val="24"/>
              </w:rPr>
              <w:t>ΔG</w:t>
            </w:r>
            <w:r w:rsidRPr="000F7F1A">
              <w:rPr>
                <w:i/>
                <w:color w:val="000000"/>
                <w:sz w:val="24"/>
                <w:szCs w:val="24"/>
                <w:vertAlign w:val="superscript"/>
              </w:rPr>
              <w:t>θ</w:t>
            </w:r>
            <w:r w:rsidRPr="000F7F1A">
              <w:rPr>
                <w:rFonts w:eastAsia="微软雅黑"/>
                <w:sz w:val="24"/>
                <w:szCs w:val="24"/>
              </w:rPr>
              <w:t>≈</w:t>
            </w:r>
            <w:r w:rsidRPr="000F7F1A">
              <w:rPr>
                <w:sz w:val="24"/>
                <w:szCs w:val="24"/>
              </w:rPr>
              <w:t>-15kJ·mol</w:t>
            </w:r>
            <w:r w:rsidRPr="000F7F1A">
              <w:rPr>
                <w:sz w:val="24"/>
                <w:szCs w:val="24"/>
                <w:vertAlign w:val="superscript"/>
              </w:rPr>
              <w:t>-1</w:t>
            </w:r>
            <w:r w:rsidRPr="000F7F1A">
              <w:rPr>
                <w:rFonts w:hint="eastAsia"/>
                <w:sz w:val="24"/>
                <w:szCs w:val="24"/>
              </w:rPr>
              <w:t>）、放热（</w:t>
            </w:r>
            <w:r w:rsidRPr="000F7F1A">
              <w:rPr>
                <w:i/>
                <w:sz w:val="24"/>
                <w:szCs w:val="24"/>
              </w:rPr>
              <w:t>ΔH</w:t>
            </w:r>
            <w:r w:rsidRPr="000F7F1A">
              <w:rPr>
                <w:i/>
                <w:color w:val="000000"/>
                <w:sz w:val="24"/>
                <w:szCs w:val="24"/>
                <w:vertAlign w:val="superscript"/>
              </w:rPr>
              <w:t>θ</w:t>
            </w:r>
            <w:r w:rsidRPr="000F7F1A">
              <w:rPr>
                <w:rFonts w:eastAsia="微软雅黑"/>
                <w:sz w:val="24"/>
                <w:szCs w:val="24"/>
              </w:rPr>
              <w:t>≈</w:t>
            </w:r>
            <w:r w:rsidRPr="000F7F1A">
              <w:rPr>
                <w:sz w:val="24"/>
                <w:szCs w:val="24"/>
              </w:rPr>
              <w:t>-13.69 kJ·mol</w:t>
            </w:r>
            <w:r w:rsidRPr="000F7F1A">
              <w:rPr>
                <w:sz w:val="24"/>
                <w:szCs w:val="24"/>
                <w:vertAlign w:val="superscript"/>
              </w:rPr>
              <w:t>-1</w:t>
            </w:r>
            <w:r w:rsidRPr="000F7F1A">
              <w:rPr>
                <w:rFonts w:hint="eastAsia"/>
                <w:sz w:val="24"/>
                <w:szCs w:val="24"/>
              </w:rPr>
              <w:t>）、熵增（</w:t>
            </w:r>
            <w:r w:rsidRPr="000F7F1A">
              <w:rPr>
                <w:rFonts w:eastAsia="楷体"/>
                <w:i/>
                <w:sz w:val="24"/>
                <w:szCs w:val="24"/>
              </w:rPr>
              <w:t>Δ</w:t>
            </w:r>
            <w:r w:rsidRPr="000F7F1A">
              <w:rPr>
                <w:rFonts w:eastAsia="楷体"/>
                <w:i/>
                <w:sz w:val="24"/>
                <w:szCs w:val="24"/>
                <w:lang w:val="it-IT"/>
              </w:rPr>
              <w:t>S</w:t>
            </w:r>
            <w:r w:rsidRPr="000F7F1A">
              <w:rPr>
                <w:i/>
                <w:color w:val="000000"/>
                <w:sz w:val="24"/>
                <w:szCs w:val="24"/>
                <w:vertAlign w:val="superscript"/>
              </w:rPr>
              <w:t>θ</w:t>
            </w:r>
            <w:r w:rsidRPr="000F7F1A">
              <w:rPr>
                <w:rFonts w:eastAsia="微软雅黑"/>
                <w:sz w:val="24"/>
                <w:szCs w:val="24"/>
              </w:rPr>
              <w:t>≈</w:t>
            </w:r>
            <w:r w:rsidRPr="000F7F1A">
              <w:rPr>
                <w:rFonts w:eastAsia="楷体"/>
                <w:sz w:val="24"/>
                <w:szCs w:val="24"/>
                <w:lang w:val="it-IT"/>
              </w:rPr>
              <w:t>5.37</w:t>
            </w:r>
            <w:r w:rsidRPr="000F7F1A">
              <w:rPr>
                <w:sz w:val="24"/>
                <w:szCs w:val="24"/>
                <w:lang w:val="it-IT"/>
              </w:rPr>
              <w:t xml:space="preserve"> J</w:t>
            </w:r>
            <w:r w:rsidRPr="000F7F1A">
              <w:rPr>
                <w:sz w:val="24"/>
                <w:szCs w:val="24"/>
              </w:rPr>
              <w:t>·</w:t>
            </w:r>
            <w:r w:rsidRPr="000F7F1A">
              <w:rPr>
                <w:sz w:val="24"/>
                <w:szCs w:val="24"/>
                <w:lang w:val="it-IT"/>
              </w:rPr>
              <w:t>mol</w:t>
            </w:r>
            <w:r w:rsidRPr="000F7F1A">
              <w:rPr>
                <w:sz w:val="24"/>
                <w:szCs w:val="24"/>
                <w:vertAlign w:val="superscript"/>
                <w:lang w:val="it-IT"/>
              </w:rPr>
              <w:t>-1</w:t>
            </w:r>
            <w:r w:rsidRPr="000F7F1A">
              <w:rPr>
                <w:sz w:val="24"/>
                <w:szCs w:val="24"/>
              </w:rPr>
              <w:t>·</w:t>
            </w:r>
            <w:r w:rsidRPr="000F7F1A">
              <w:rPr>
                <w:sz w:val="24"/>
                <w:szCs w:val="24"/>
                <w:lang w:val="it-IT"/>
              </w:rPr>
              <w:t>K</w:t>
            </w:r>
            <w:r w:rsidRPr="000F7F1A">
              <w:rPr>
                <w:sz w:val="24"/>
                <w:szCs w:val="24"/>
                <w:vertAlign w:val="superscript"/>
                <w:lang w:val="it-IT"/>
              </w:rPr>
              <w:t>-1</w:t>
            </w:r>
            <w:r w:rsidRPr="000F7F1A">
              <w:rPr>
                <w:rFonts w:hint="eastAsia"/>
                <w:sz w:val="24"/>
                <w:szCs w:val="24"/>
              </w:rPr>
              <w:t>）的过程。</w:t>
            </w:r>
          </w:p>
          <w:p w:rsidR="0011258A" w:rsidRPr="000F7F1A" w:rsidRDefault="0011258A" w:rsidP="00DB04FE">
            <w:pPr>
              <w:rPr>
                <w:sz w:val="24"/>
                <w:szCs w:val="24"/>
              </w:rPr>
            </w:pPr>
            <w:r>
              <w:rPr>
                <w:sz w:val="24"/>
                <w:szCs w:val="24"/>
              </w:rPr>
              <w:t>2</w:t>
            </w:r>
            <w:r w:rsidRPr="000F7F1A">
              <w:rPr>
                <w:rFonts w:hint="eastAsia"/>
                <w:sz w:val="24"/>
                <w:szCs w:val="24"/>
              </w:rPr>
              <w:t>、氧化石墨烯</w:t>
            </w:r>
            <w:r w:rsidRPr="000F7F1A">
              <w:rPr>
                <w:sz w:val="24"/>
                <w:szCs w:val="24"/>
              </w:rPr>
              <w:t>-</w:t>
            </w:r>
            <w:r w:rsidRPr="000F7F1A">
              <w:rPr>
                <w:rFonts w:hint="eastAsia"/>
                <w:sz w:val="24"/>
                <w:szCs w:val="24"/>
              </w:rPr>
              <w:t>壳聚糖对中性红的吸附动力学及热力学研究</w:t>
            </w:r>
          </w:p>
          <w:p w:rsidR="0011258A" w:rsidRPr="000F7F1A" w:rsidRDefault="0011258A" w:rsidP="00973C3B">
            <w:pPr>
              <w:ind w:firstLineChars="200" w:firstLine="480"/>
              <w:rPr>
                <w:sz w:val="24"/>
                <w:szCs w:val="24"/>
              </w:rPr>
            </w:pPr>
            <w:r w:rsidRPr="000F7F1A">
              <w:rPr>
                <w:rFonts w:hint="eastAsia"/>
                <w:sz w:val="24"/>
                <w:szCs w:val="24"/>
              </w:rPr>
              <w:t>研究了氧化石墨烯</w:t>
            </w:r>
            <w:r w:rsidRPr="000F7F1A">
              <w:rPr>
                <w:sz w:val="24"/>
                <w:szCs w:val="24"/>
              </w:rPr>
              <w:t>-</w:t>
            </w:r>
            <w:r w:rsidRPr="000F7F1A">
              <w:rPr>
                <w:rFonts w:hint="eastAsia"/>
                <w:sz w:val="24"/>
                <w:szCs w:val="24"/>
              </w:rPr>
              <w:t>壳聚糖（</w:t>
            </w:r>
            <w:r w:rsidRPr="000F7F1A">
              <w:rPr>
                <w:sz w:val="24"/>
                <w:szCs w:val="24"/>
              </w:rPr>
              <w:t>GO-CS)</w:t>
            </w:r>
            <w:r w:rsidRPr="000F7F1A">
              <w:rPr>
                <w:rFonts w:hint="eastAsia"/>
                <w:sz w:val="24"/>
                <w:szCs w:val="24"/>
              </w:rPr>
              <w:t>对水溶液中染料中性红的吸附性能。考察了</w:t>
            </w:r>
            <w:r w:rsidRPr="000F7F1A">
              <w:rPr>
                <w:sz w:val="24"/>
                <w:szCs w:val="24"/>
              </w:rPr>
              <w:t>GO-CS</w:t>
            </w:r>
            <w:r w:rsidRPr="000F7F1A">
              <w:rPr>
                <w:rFonts w:hint="eastAsia"/>
                <w:sz w:val="24"/>
                <w:szCs w:val="24"/>
              </w:rPr>
              <w:t>用量、吸附时间、温度等因素对中性红吸附效果的影响，探究了其吸附动力学及热力学吸附规律。研究结果如下：</w:t>
            </w:r>
          </w:p>
          <w:p w:rsidR="0011258A" w:rsidRPr="000F7F1A" w:rsidRDefault="0011258A" w:rsidP="00223141">
            <w:pPr>
              <w:ind w:firstLine="480"/>
              <w:rPr>
                <w:sz w:val="24"/>
                <w:szCs w:val="24"/>
                <w:lang w:val="it-IT"/>
              </w:rPr>
            </w:pPr>
            <w:r w:rsidRPr="000F7F1A">
              <w:rPr>
                <w:rFonts w:hint="eastAsia"/>
                <w:sz w:val="24"/>
                <w:szCs w:val="24"/>
                <w:lang w:val="it-IT"/>
              </w:rPr>
              <w:t>１）</w:t>
            </w:r>
            <w:r>
              <w:rPr>
                <w:sz w:val="24"/>
                <w:szCs w:val="24"/>
                <w:lang w:val="it-IT"/>
              </w:rPr>
              <w:t>GO-</w:t>
            </w:r>
            <w:r w:rsidRPr="00E738A1">
              <w:rPr>
                <w:sz w:val="24"/>
                <w:szCs w:val="24"/>
                <w:lang w:val="it-IT"/>
              </w:rPr>
              <w:t>CS</w:t>
            </w:r>
            <w:r w:rsidRPr="00E738A1">
              <w:rPr>
                <w:rFonts w:hint="eastAsia"/>
                <w:sz w:val="24"/>
                <w:szCs w:val="24"/>
                <w:lang w:val="it-IT"/>
              </w:rPr>
              <w:t>对中性红具有显著的去除能力。研究结果表明，在室温条件下，</w:t>
            </w:r>
            <w:r w:rsidRPr="00E738A1">
              <w:rPr>
                <w:sz w:val="24"/>
                <w:szCs w:val="24"/>
                <w:lang w:val="it-IT"/>
              </w:rPr>
              <w:t>12mg</w:t>
            </w:r>
            <w:r>
              <w:rPr>
                <w:rFonts w:hint="eastAsia"/>
                <w:sz w:val="24"/>
                <w:szCs w:val="24"/>
                <w:lang w:val="it-IT"/>
              </w:rPr>
              <w:t>的</w:t>
            </w:r>
            <w:r>
              <w:rPr>
                <w:sz w:val="24"/>
                <w:szCs w:val="24"/>
                <w:lang w:val="it-IT"/>
              </w:rPr>
              <w:t>GO-</w:t>
            </w:r>
            <w:r w:rsidRPr="00E738A1">
              <w:rPr>
                <w:sz w:val="24"/>
                <w:szCs w:val="24"/>
                <w:lang w:val="it-IT"/>
              </w:rPr>
              <w:t>CS</w:t>
            </w:r>
            <w:r w:rsidRPr="000F7F1A">
              <w:rPr>
                <w:rFonts w:hint="eastAsia"/>
                <w:sz w:val="24"/>
                <w:szCs w:val="24"/>
                <w:lang w:val="it-IT"/>
              </w:rPr>
              <w:t>对</w:t>
            </w:r>
            <w:r w:rsidRPr="000F7F1A">
              <w:rPr>
                <w:sz w:val="24"/>
                <w:szCs w:val="24"/>
                <w:lang w:val="it-IT"/>
              </w:rPr>
              <w:t>10</w:t>
            </w:r>
            <w:r>
              <w:rPr>
                <w:sz w:val="24"/>
                <w:szCs w:val="24"/>
                <w:lang w:val="it-IT"/>
              </w:rPr>
              <w:t xml:space="preserve"> </w:t>
            </w:r>
            <w:r w:rsidRPr="000F7F1A">
              <w:rPr>
                <w:sz w:val="24"/>
                <w:szCs w:val="24"/>
                <w:lang w:val="it-IT"/>
              </w:rPr>
              <w:t>mL 0.1</w:t>
            </w:r>
            <w:r>
              <w:rPr>
                <w:sz w:val="24"/>
                <w:szCs w:val="24"/>
                <w:lang w:val="it-IT"/>
              </w:rPr>
              <w:t>mg</w:t>
            </w:r>
            <w:r w:rsidRPr="00E738A1">
              <w:rPr>
                <w:sz w:val="24"/>
                <w:szCs w:val="24"/>
                <w:lang w:val="it-IT"/>
              </w:rPr>
              <w:t>·</w:t>
            </w:r>
            <w:r>
              <w:rPr>
                <w:sz w:val="24"/>
                <w:szCs w:val="24"/>
                <w:lang w:val="it-IT"/>
              </w:rPr>
              <w:t>mL</w:t>
            </w:r>
            <w:r w:rsidRPr="00E738A1">
              <w:rPr>
                <w:sz w:val="24"/>
                <w:szCs w:val="24"/>
                <w:vertAlign w:val="superscript"/>
                <w:lang w:val="it-IT"/>
              </w:rPr>
              <w:t>-1</w:t>
            </w:r>
            <w:r w:rsidRPr="000F7F1A">
              <w:rPr>
                <w:rFonts w:hint="eastAsia"/>
                <w:sz w:val="24"/>
                <w:szCs w:val="24"/>
                <w:lang w:val="it-IT"/>
              </w:rPr>
              <w:t>的中性红达到吸附平衡时，中性红的去除率可以达到约</w:t>
            </w:r>
            <w:r>
              <w:rPr>
                <w:sz w:val="24"/>
                <w:szCs w:val="24"/>
                <w:lang w:val="it-IT"/>
              </w:rPr>
              <w:t>94</w:t>
            </w:r>
            <w:r w:rsidRPr="00E738A1">
              <w:rPr>
                <w:rFonts w:hint="eastAsia"/>
                <w:sz w:val="24"/>
                <w:szCs w:val="24"/>
                <w:lang w:val="it-IT"/>
              </w:rPr>
              <w:t>％。</w:t>
            </w:r>
          </w:p>
          <w:p w:rsidR="0011258A" w:rsidRPr="000F7F1A" w:rsidRDefault="0011258A" w:rsidP="00223141">
            <w:pPr>
              <w:ind w:firstLine="480"/>
              <w:rPr>
                <w:sz w:val="24"/>
                <w:szCs w:val="24"/>
                <w:lang w:val="it-IT"/>
              </w:rPr>
            </w:pPr>
            <w:r w:rsidRPr="000F7F1A">
              <w:rPr>
                <w:rFonts w:hint="eastAsia"/>
                <w:sz w:val="24"/>
                <w:szCs w:val="24"/>
                <w:lang w:val="it-IT"/>
              </w:rPr>
              <w:t>２）</w:t>
            </w:r>
            <w:r w:rsidRPr="000F7F1A">
              <w:rPr>
                <w:sz w:val="24"/>
                <w:szCs w:val="24"/>
                <w:lang w:val="it-IT"/>
              </w:rPr>
              <w:t>GO-CS</w:t>
            </w:r>
            <w:r w:rsidRPr="000F7F1A">
              <w:rPr>
                <w:rFonts w:hint="eastAsia"/>
                <w:sz w:val="24"/>
                <w:szCs w:val="24"/>
                <w:lang w:val="it-IT"/>
              </w:rPr>
              <w:t>对中性红的吸附过程符合准二级动力学方程</w:t>
            </w:r>
            <w:r w:rsidRPr="000F7F1A">
              <w:rPr>
                <w:sz w:val="24"/>
                <w:szCs w:val="24"/>
                <w:lang w:val="it-IT"/>
              </w:rPr>
              <w:t>t/qt=0.01224t + 0.079</w:t>
            </w:r>
            <w:r w:rsidRPr="000F7F1A">
              <w:rPr>
                <w:rFonts w:hint="eastAsia"/>
                <w:sz w:val="24"/>
                <w:szCs w:val="24"/>
                <w:lang w:val="it-IT"/>
              </w:rPr>
              <w:t>，理论平衡吸附量为</w:t>
            </w:r>
            <w:r w:rsidRPr="000F7F1A">
              <w:rPr>
                <w:sz w:val="24"/>
                <w:szCs w:val="24"/>
                <w:lang w:val="it-IT"/>
              </w:rPr>
              <w:t>81.7mg·g</w:t>
            </w:r>
            <w:r w:rsidRPr="000F7F1A">
              <w:rPr>
                <w:sz w:val="24"/>
                <w:szCs w:val="24"/>
                <w:vertAlign w:val="superscript"/>
                <w:lang w:val="it-IT"/>
              </w:rPr>
              <w:t>-1</w:t>
            </w:r>
            <w:r w:rsidRPr="000F7F1A">
              <w:rPr>
                <w:rFonts w:hint="eastAsia"/>
                <w:sz w:val="24"/>
                <w:szCs w:val="24"/>
                <w:lang w:val="it-IT"/>
              </w:rPr>
              <w:t>，准二级吸附速率常数为</w:t>
            </w:r>
            <w:r w:rsidRPr="000F7F1A">
              <w:rPr>
                <w:sz w:val="24"/>
                <w:szCs w:val="24"/>
                <w:lang w:val="it-IT"/>
              </w:rPr>
              <w:t>0.0019 g·mg</w:t>
            </w:r>
            <w:r w:rsidRPr="000F7F1A">
              <w:rPr>
                <w:sz w:val="24"/>
                <w:szCs w:val="24"/>
                <w:vertAlign w:val="superscript"/>
                <w:lang w:val="it-IT"/>
              </w:rPr>
              <w:t>-1</w:t>
            </w:r>
            <w:r w:rsidRPr="000F7F1A">
              <w:rPr>
                <w:sz w:val="24"/>
                <w:szCs w:val="24"/>
                <w:lang w:val="it-IT"/>
              </w:rPr>
              <w:t>·min</w:t>
            </w:r>
            <w:r w:rsidRPr="000F7F1A">
              <w:rPr>
                <w:sz w:val="24"/>
                <w:szCs w:val="24"/>
                <w:vertAlign w:val="superscript"/>
                <w:lang w:val="it-IT"/>
              </w:rPr>
              <w:t>-1</w:t>
            </w:r>
            <w:r w:rsidRPr="000F7F1A">
              <w:rPr>
                <w:rFonts w:hint="eastAsia"/>
                <w:sz w:val="24"/>
                <w:szCs w:val="24"/>
                <w:lang w:val="it-IT"/>
              </w:rPr>
              <w:t>。</w:t>
            </w:r>
            <w:r>
              <w:rPr>
                <w:sz w:val="24"/>
                <w:szCs w:val="24"/>
                <w:lang w:val="it-IT"/>
              </w:rPr>
              <w:t>Langmuir</w:t>
            </w:r>
            <w:r w:rsidRPr="000F7F1A">
              <w:rPr>
                <w:rFonts w:hint="eastAsia"/>
                <w:sz w:val="24"/>
                <w:szCs w:val="24"/>
                <w:lang w:val="it-IT"/>
              </w:rPr>
              <w:t>吸附等温式可较好地描述</w:t>
            </w:r>
            <w:r>
              <w:rPr>
                <w:sz w:val="24"/>
                <w:szCs w:val="24"/>
                <w:lang w:val="it-IT"/>
              </w:rPr>
              <w:t>GO-CS</w:t>
            </w:r>
            <w:r w:rsidRPr="000F7F1A">
              <w:rPr>
                <w:rFonts w:hint="eastAsia"/>
                <w:sz w:val="24"/>
                <w:szCs w:val="24"/>
                <w:lang w:val="it-IT"/>
              </w:rPr>
              <w:t>吸附中性红的过程，最大饱和吸附量可达到约</w:t>
            </w:r>
            <w:r w:rsidRPr="000F7F1A">
              <w:rPr>
                <w:sz w:val="24"/>
                <w:szCs w:val="24"/>
                <w:lang w:val="it-IT"/>
              </w:rPr>
              <w:t>330</w:t>
            </w:r>
            <w:r>
              <w:rPr>
                <w:sz w:val="24"/>
                <w:szCs w:val="24"/>
                <w:lang w:val="it-IT"/>
              </w:rPr>
              <w:t xml:space="preserve"> mg</w:t>
            </w:r>
            <w:r w:rsidRPr="000F7F1A">
              <w:rPr>
                <w:sz w:val="24"/>
                <w:szCs w:val="24"/>
                <w:lang w:val="it-IT"/>
              </w:rPr>
              <w:t>·</w:t>
            </w:r>
            <w:r>
              <w:rPr>
                <w:sz w:val="24"/>
                <w:szCs w:val="24"/>
                <w:lang w:val="it-IT"/>
              </w:rPr>
              <w:t>g</w:t>
            </w:r>
            <w:r w:rsidRPr="000F7F1A">
              <w:rPr>
                <w:sz w:val="24"/>
                <w:szCs w:val="24"/>
                <w:vertAlign w:val="superscript"/>
                <w:lang w:val="it-IT"/>
              </w:rPr>
              <w:t>-1</w:t>
            </w:r>
            <w:r w:rsidRPr="000F7F1A">
              <w:rPr>
                <w:rFonts w:hint="eastAsia"/>
                <w:sz w:val="24"/>
                <w:szCs w:val="24"/>
                <w:lang w:val="it-IT"/>
              </w:rPr>
              <w:t>。热力学分析该吸附过程的</w:t>
            </w:r>
            <w:r w:rsidRPr="000F7F1A">
              <w:rPr>
                <w:sz w:val="24"/>
                <w:szCs w:val="24"/>
                <w:lang w:val="it-IT"/>
              </w:rPr>
              <w:t>ΔG</w:t>
            </w:r>
            <w:r w:rsidRPr="000F7F1A">
              <w:rPr>
                <w:sz w:val="24"/>
                <w:szCs w:val="24"/>
                <w:vertAlign w:val="superscript"/>
                <w:lang w:val="it-IT"/>
              </w:rPr>
              <w:t>θ</w:t>
            </w:r>
            <w:r w:rsidRPr="000F7F1A">
              <w:rPr>
                <w:rFonts w:hint="eastAsia"/>
                <w:sz w:val="24"/>
                <w:szCs w:val="24"/>
                <w:lang w:val="it-IT"/>
              </w:rPr>
              <w:t>为负值，焓变</w:t>
            </w:r>
            <w:r w:rsidRPr="000F7F1A">
              <w:rPr>
                <w:sz w:val="24"/>
                <w:szCs w:val="24"/>
                <w:lang w:val="it-IT"/>
              </w:rPr>
              <w:t>ΔH</w:t>
            </w:r>
            <w:r w:rsidRPr="000F7F1A">
              <w:rPr>
                <w:sz w:val="24"/>
                <w:szCs w:val="24"/>
                <w:vertAlign w:val="superscript"/>
                <w:lang w:val="it-IT"/>
              </w:rPr>
              <w:t>θ</w:t>
            </w:r>
            <w:r w:rsidRPr="000F7F1A">
              <w:rPr>
                <w:rFonts w:hint="eastAsia"/>
                <w:sz w:val="24"/>
                <w:szCs w:val="24"/>
                <w:lang w:val="it-IT"/>
              </w:rPr>
              <w:t>为</w:t>
            </w:r>
            <w:r w:rsidRPr="000F7F1A">
              <w:rPr>
                <w:sz w:val="24"/>
                <w:szCs w:val="24"/>
                <w:lang w:val="it-IT"/>
              </w:rPr>
              <w:t>18.85 kJ·mol</w:t>
            </w:r>
            <w:r w:rsidRPr="00E738A1">
              <w:rPr>
                <w:sz w:val="24"/>
                <w:szCs w:val="24"/>
                <w:vertAlign w:val="superscript"/>
                <w:lang w:val="it-IT"/>
              </w:rPr>
              <w:t>-1</w:t>
            </w:r>
            <w:r w:rsidRPr="000F7F1A">
              <w:rPr>
                <w:rFonts w:hint="eastAsia"/>
                <w:sz w:val="24"/>
                <w:szCs w:val="24"/>
                <w:lang w:val="it-IT"/>
              </w:rPr>
              <w:t>，熵变</w:t>
            </w:r>
            <w:r w:rsidRPr="000F7F1A">
              <w:rPr>
                <w:sz w:val="24"/>
                <w:szCs w:val="24"/>
                <w:lang w:val="it-IT"/>
              </w:rPr>
              <w:t>ΔS</w:t>
            </w:r>
            <w:r w:rsidRPr="000F7F1A">
              <w:rPr>
                <w:sz w:val="24"/>
                <w:szCs w:val="24"/>
                <w:vertAlign w:val="superscript"/>
                <w:lang w:val="it-IT"/>
              </w:rPr>
              <w:t>θ</w:t>
            </w:r>
            <w:r w:rsidRPr="000F7F1A">
              <w:rPr>
                <w:rFonts w:hint="eastAsia"/>
                <w:sz w:val="24"/>
                <w:szCs w:val="24"/>
                <w:lang w:val="it-IT"/>
              </w:rPr>
              <w:t>为</w:t>
            </w:r>
            <w:r w:rsidRPr="000F7F1A">
              <w:rPr>
                <w:sz w:val="24"/>
                <w:szCs w:val="24"/>
                <w:lang w:val="it-IT"/>
              </w:rPr>
              <w:t>87.71 J·mol</w:t>
            </w:r>
            <w:r w:rsidRPr="00E738A1">
              <w:rPr>
                <w:sz w:val="24"/>
                <w:szCs w:val="24"/>
                <w:vertAlign w:val="superscript"/>
                <w:lang w:val="it-IT"/>
              </w:rPr>
              <w:t>-1</w:t>
            </w:r>
            <w:r w:rsidRPr="000F7F1A">
              <w:rPr>
                <w:sz w:val="24"/>
                <w:szCs w:val="24"/>
                <w:lang w:val="it-IT"/>
              </w:rPr>
              <w:t>·K</w:t>
            </w:r>
            <w:r w:rsidRPr="00E738A1">
              <w:rPr>
                <w:sz w:val="24"/>
                <w:szCs w:val="24"/>
                <w:vertAlign w:val="superscript"/>
                <w:lang w:val="it-IT"/>
              </w:rPr>
              <w:t>-1</w:t>
            </w:r>
            <w:r w:rsidRPr="000F7F1A">
              <w:rPr>
                <w:rFonts w:hint="eastAsia"/>
                <w:sz w:val="24"/>
                <w:szCs w:val="24"/>
                <w:lang w:val="it-IT"/>
              </w:rPr>
              <w:t>，表明该吸附过程是一个自发、吸热、熵增的过程。</w:t>
            </w:r>
          </w:p>
          <w:p w:rsidR="0011258A" w:rsidRPr="000F7F1A" w:rsidRDefault="0011258A" w:rsidP="00BB7558">
            <w:pPr>
              <w:rPr>
                <w:sz w:val="24"/>
                <w:szCs w:val="24"/>
              </w:rPr>
            </w:pPr>
            <w:r>
              <w:rPr>
                <w:sz w:val="24"/>
                <w:szCs w:val="24"/>
              </w:rPr>
              <w:t>3</w:t>
            </w:r>
            <w:r w:rsidRPr="000F7F1A">
              <w:rPr>
                <w:rFonts w:hint="eastAsia"/>
                <w:sz w:val="24"/>
                <w:szCs w:val="24"/>
              </w:rPr>
              <w:t>、壳聚糖</w:t>
            </w:r>
            <w:r w:rsidRPr="000F7F1A">
              <w:rPr>
                <w:sz w:val="24"/>
                <w:szCs w:val="24"/>
              </w:rPr>
              <w:t>-</w:t>
            </w:r>
            <w:r w:rsidRPr="000F7F1A">
              <w:rPr>
                <w:rFonts w:hint="eastAsia"/>
                <w:sz w:val="24"/>
                <w:szCs w:val="24"/>
              </w:rPr>
              <w:t>硅胶复合物对刚果红的吸附性能研究</w:t>
            </w:r>
          </w:p>
          <w:p w:rsidR="0011258A" w:rsidRDefault="0011258A">
            <w:pPr>
              <w:ind w:firstLine="480"/>
              <w:rPr>
                <w:sz w:val="24"/>
                <w:szCs w:val="24"/>
              </w:rPr>
            </w:pPr>
            <w:r w:rsidRPr="000F7F1A">
              <w:rPr>
                <w:rFonts w:hint="eastAsia"/>
                <w:sz w:val="24"/>
                <w:szCs w:val="24"/>
              </w:rPr>
              <w:t>研究了壳聚糖</w:t>
            </w:r>
            <w:r w:rsidRPr="000F7F1A">
              <w:rPr>
                <w:sz w:val="24"/>
                <w:szCs w:val="24"/>
              </w:rPr>
              <w:t>-</w:t>
            </w:r>
            <w:r w:rsidRPr="000F7F1A">
              <w:rPr>
                <w:rFonts w:hint="eastAsia"/>
                <w:sz w:val="24"/>
                <w:szCs w:val="24"/>
              </w:rPr>
              <w:t>硅胶复合物对水溶液中染料刚果红的吸附性能，探讨了吸附剂用量、</w:t>
            </w:r>
            <w:r w:rsidRPr="000F7F1A">
              <w:rPr>
                <w:sz w:val="24"/>
                <w:szCs w:val="24"/>
              </w:rPr>
              <w:t>pH</w:t>
            </w:r>
            <w:r w:rsidRPr="000F7F1A">
              <w:rPr>
                <w:rFonts w:hint="eastAsia"/>
                <w:sz w:val="24"/>
                <w:szCs w:val="24"/>
              </w:rPr>
              <w:t>值、吸附时间、温度对吸附性能的影响。实验发现，在</w:t>
            </w:r>
            <w:r w:rsidRPr="000F7F1A">
              <w:rPr>
                <w:sz w:val="24"/>
                <w:szCs w:val="24"/>
              </w:rPr>
              <w:t>pH 5~9</w:t>
            </w:r>
            <w:r w:rsidRPr="000F7F1A">
              <w:rPr>
                <w:rFonts w:hint="eastAsia"/>
                <w:sz w:val="24"/>
                <w:szCs w:val="24"/>
              </w:rPr>
              <w:t>之间，对于</w:t>
            </w:r>
            <w:r w:rsidRPr="000F7F1A">
              <w:rPr>
                <w:sz w:val="24"/>
                <w:szCs w:val="24"/>
              </w:rPr>
              <w:t>300 mg·mL</w:t>
            </w:r>
            <w:r w:rsidRPr="007B761A">
              <w:rPr>
                <w:sz w:val="24"/>
                <w:szCs w:val="24"/>
                <w:vertAlign w:val="superscript"/>
              </w:rPr>
              <w:t>-1</w:t>
            </w:r>
            <w:r w:rsidRPr="000F7F1A">
              <w:rPr>
                <w:rFonts w:hint="eastAsia"/>
                <w:sz w:val="24"/>
                <w:szCs w:val="24"/>
              </w:rPr>
              <w:t>的刚果红染料（</w:t>
            </w:r>
            <w:r w:rsidRPr="000F7F1A">
              <w:rPr>
                <w:sz w:val="24"/>
                <w:szCs w:val="24"/>
              </w:rPr>
              <w:t>30 mL</w:t>
            </w:r>
            <w:r w:rsidRPr="000F7F1A">
              <w:rPr>
                <w:rFonts w:hint="eastAsia"/>
                <w:sz w:val="24"/>
                <w:szCs w:val="24"/>
              </w:rPr>
              <w:t>），当壳聚糖</w:t>
            </w:r>
            <w:r w:rsidRPr="000F7F1A">
              <w:rPr>
                <w:sz w:val="24"/>
                <w:szCs w:val="24"/>
              </w:rPr>
              <w:t>-</w:t>
            </w:r>
            <w:r w:rsidRPr="000F7F1A">
              <w:rPr>
                <w:rFonts w:hint="eastAsia"/>
                <w:sz w:val="24"/>
                <w:szCs w:val="24"/>
              </w:rPr>
              <w:t>硅胶复合物为</w:t>
            </w:r>
            <w:r w:rsidRPr="000F7F1A">
              <w:rPr>
                <w:sz w:val="24"/>
                <w:szCs w:val="24"/>
              </w:rPr>
              <w:t>30 mg</w:t>
            </w:r>
            <w:r w:rsidRPr="000F7F1A">
              <w:rPr>
                <w:rFonts w:hint="eastAsia"/>
                <w:sz w:val="24"/>
                <w:szCs w:val="24"/>
              </w:rPr>
              <w:t>时吸附能力最强，去除率超过</w:t>
            </w:r>
            <w:r w:rsidRPr="000F7F1A">
              <w:rPr>
                <w:sz w:val="24"/>
                <w:szCs w:val="24"/>
              </w:rPr>
              <w:t>98%</w:t>
            </w:r>
            <w:r w:rsidRPr="000F7F1A">
              <w:rPr>
                <w:rFonts w:hint="eastAsia"/>
                <w:sz w:val="24"/>
                <w:szCs w:val="24"/>
              </w:rPr>
              <w:t>。从动力学分析可知，壳聚糖</w:t>
            </w:r>
            <w:r w:rsidRPr="000F7F1A">
              <w:rPr>
                <w:sz w:val="24"/>
                <w:szCs w:val="24"/>
              </w:rPr>
              <w:t>-</w:t>
            </w:r>
            <w:r w:rsidRPr="000F7F1A">
              <w:rPr>
                <w:rFonts w:hint="eastAsia"/>
                <w:sz w:val="24"/>
                <w:szCs w:val="24"/>
              </w:rPr>
              <w:t>硅胶复合物对刚果红的吸附过程符合准二级动力学模型；由准二级动力学方程可以计算出壳聚糖</w:t>
            </w:r>
            <w:r w:rsidRPr="000F7F1A">
              <w:rPr>
                <w:sz w:val="24"/>
                <w:szCs w:val="24"/>
              </w:rPr>
              <w:t>-</w:t>
            </w:r>
            <w:r w:rsidRPr="000F7F1A">
              <w:rPr>
                <w:rFonts w:hint="eastAsia"/>
                <w:sz w:val="24"/>
                <w:szCs w:val="24"/>
              </w:rPr>
              <w:t>硅胶复合物对</w:t>
            </w:r>
            <w:r w:rsidRPr="000F7F1A">
              <w:rPr>
                <w:sz w:val="24"/>
                <w:szCs w:val="24"/>
              </w:rPr>
              <w:t>200 mg</w:t>
            </w:r>
            <w:r w:rsidRPr="000F7F1A">
              <w:rPr>
                <w:rFonts w:cs="宋体"/>
                <w:color w:val="000000"/>
                <w:sz w:val="24"/>
                <w:szCs w:val="24"/>
              </w:rPr>
              <w:t>·L</w:t>
            </w:r>
            <w:r w:rsidRPr="000F7F1A">
              <w:rPr>
                <w:rFonts w:cs="宋体"/>
                <w:color w:val="000000"/>
                <w:sz w:val="24"/>
                <w:szCs w:val="24"/>
                <w:vertAlign w:val="superscript"/>
              </w:rPr>
              <w:t>-1</w:t>
            </w:r>
            <w:r w:rsidRPr="000F7F1A">
              <w:rPr>
                <w:rFonts w:hint="eastAsia"/>
                <w:sz w:val="24"/>
                <w:szCs w:val="24"/>
              </w:rPr>
              <w:t>和</w:t>
            </w:r>
            <w:r w:rsidRPr="000F7F1A">
              <w:rPr>
                <w:sz w:val="24"/>
                <w:szCs w:val="24"/>
              </w:rPr>
              <w:t>300 mg</w:t>
            </w:r>
            <w:r w:rsidRPr="000F7F1A">
              <w:rPr>
                <w:rFonts w:cs="宋体"/>
                <w:color w:val="000000"/>
                <w:sz w:val="24"/>
                <w:szCs w:val="24"/>
              </w:rPr>
              <w:t>·L</w:t>
            </w:r>
            <w:r w:rsidRPr="000F7F1A">
              <w:rPr>
                <w:rFonts w:cs="宋体"/>
                <w:color w:val="000000"/>
                <w:sz w:val="24"/>
                <w:szCs w:val="24"/>
                <w:vertAlign w:val="superscript"/>
              </w:rPr>
              <w:t>-1</w:t>
            </w:r>
            <w:r w:rsidRPr="000F7F1A">
              <w:rPr>
                <w:rFonts w:hint="eastAsia"/>
                <w:sz w:val="24"/>
                <w:szCs w:val="24"/>
              </w:rPr>
              <w:t>刚果红的理论平衡吸附量分别为</w:t>
            </w:r>
            <w:r w:rsidRPr="000F7F1A">
              <w:rPr>
                <w:sz w:val="24"/>
                <w:szCs w:val="24"/>
              </w:rPr>
              <w:t>198.41 mg</w:t>
            </w:r>
            <w:r w:rsidRPr="000F7F1A">
              <w:rPr>
                <w:rFonts w:cs="宋体"/>
                <w:color w:val="000000"/>
                <w:sz w:val="24"/>
                <w:szCs w:val="24"/>
              </w:rPr>
              <w:t>·g</w:t>
            </w:r>
            <w:r w:rsidRPr="000F7F1A">
              <w:rPr>
                <w:rFonts w:cs="宋体"/>
                <w:color w:val="000000"/>
                <w:sz w:val="24"/>
                <w:szCs w:val="24"/>
                <w:vertAlign w:val="superscript"/>
              </w:rPr>
              <w:t>-1</w:t>
            </w:r>
            <w:r w:rsidRPr="000F7F1A">
              <w:rPr>
                <w:rFonts w:hint="eastAsia"/>
                <w:sz w:val="24"/>
                <w:szCs w:val="24"/>
              </w:rPr>
              <w:t>和</w:t>
            </w:r>
            <w:r w:rsidRPr="000F7F1A">
              <w:rPr>
                <w:sz w:val="24"/>
                <w:szCs w:val="24"/>
              </w:rPr>
              <w:t>298.51 mg</w:t>
            </w:r>
            <w:r w:rsidRPr="000F7F1A">
              <w:rPr>
                <w:rFonts w:cs="宋体"/>
                <w:color w:val="000000"/>
                <w:sz w:val="24"/>
                <w:szCs w:val="24"/>
              </w:rPr>
              <w:t>·g</w:t>
            </w:r>
            <w:r w:rsidRPr="000F7F1A">
              <w:rPr>
                <w:rFonts w:cs="宋体"/>
                <w:color w:val="000000"/>
                <w:sz w:val="24"/>
                <w:szCs w:val="24"/>
                <w:vertAlign w:val="superscript"/>
              </w:rPr>
              <w:t>-1</w:t>
            </w:r>
            <w:r w:rsidRPr="000F7F1A">
              <w:rPr>
                <w:rFonts w:hint="eastAsia"/>
                <w:sz w:val="24"/>
                <w:szCs w:val="24"/>
              </w:rPr>
              <w:t>，与实验结果一致。准二级吸附常数分别为</w:t>
            </w:r>
            <w:r w:rsidRPr="000F7F1A">
              <w:rPr>
                <w:sz w:val="24"/>
                <w:szCs w:val="24"/>
              </w:rPr>
              <w:t>1.91×10</w:t>
            </w:r>
            <w:smartTag w:uri="urn:schemas-microsoft-com:office:smarttags" w:element="chmetcnv">
              <w:smartTagPr>
                <w:attr w:name="TCSC" w:val="0"/>
                <w:attr w:name="NumberType" w:val="1"/>
                <w:attr w:name="Negative" w:val="True"/>
                <w:attr w:name="HasSpace" w:val="True"/>
                <w:attr w:name="SourceValue" w:val="4"/>
                <w:attr w:name="UnitName" w:val="g"/>
              </w:smartTagPr>
              <w:r w:rsidRPr="000F7F1A">
                <w:rPr>
                  <w:sz w:val="24"/>
                  <w:szCs w:val="24"/>
                  <w:vertAlign w:val="superscript"/>
                </w:rPr>
                <w:t>-4</w:t>
              </w:r>
              <w:r w:rsidRPr="000F7F1A">
                <w:rPr>
                  <w:sz w:val="24"/>
                  <w:szCs w:val="24"/>
                </w:rPr>
                <w:t xml:space="preserve"> g</w:t>
              </w:r>
            </w:smartTag>
            <w:r w:rsidRPr="000F7F1A">
              <w:rPr>
                <w:sz w:val="24"/>
                <w:szCs w:val="24"/>
              </w:rPr>
              <w:t>·mg</w:t>
            </w:r>
            <w:r w:rsidRPr="000F7F1A">
              <w:rPr>
                <w:sz w:val="24"/>
                <w:szCs w:val="24"/>
                <w:vertAlign w:val="superscript"/>
              </w:rPr>
              <w:t>-1</w:t>
            </w:r>
            <w:r w:rsidRPr="000F7F1A">
              <w:rPr>
                <w:sz w:val="24"/>
                <w:szCs w:val="24"/>
              </w:rPr>
              <w:t>·min</w:t>
            </w:r>
            <w:r w:rsidRPr="000F7F1A">
              <w:rPr>
                <w:sz w:val="24"/>
                <w:szCs w:val="24"/>
                <w:vertAlign w:val="superscript"/>
              </w:rPr>
              <w:t>-1</w:t>
            </w:r>
            <w:r w:rsidRPr="000F7F1A">
              <w:rPr>
                <w:rFonts w:hint="eastAsia"/>
                <w:sz w:val="24"/>
                <w:szCs w:val="24"/>
              </w:rPr>
              <w:t>和</w:t>
            </w:r>
            <w:r w:rsidRPr="000F7F1A">
              <w:rPr>
                <w:sz w:val="24"/>
                <w:szCs w:val="24"/>
              </w:rPr>
              <w:t>7.97×10</w:t>
            </w:r>
            <w:smartTag w:uri="urn:schemas-microsoft-com:office:smarttags" w:element="chmetcnv">
              <w:smartTagPr>
                <w:attr w:name="TCSC" w:val="0"/>
                <w:attr w:name="NumberType" w:val="1"/>
                <w:attr w:name="Negative" w:val="True"/>
                <w:attr w:name="HasSpace" w:val="True"/>
                <w:attr w:name="SourceValue" w:val="4"/>
                <w:attr w:name="UnitName" w:val="g"/>
              </w:smartTagPr>
              <w:r w:rsidRPr="000F7F1A">
                <w:rPr>
                  <w:sz w:val="24"/>
                  <w:szCs w:val="24"/>
                  <w:vertAlign w:val="superscript"/>
                </w:rPr>
                <w:t>-4</w:t>
              </w:r>
              <w:r w:rsidRPr="000F7F1A">
                <w:rPr>
                  <w:sz w:val="24"/>
                  <w:szCs w:val="24"/>
                </w:rPr>
                <w:t xml:space="preserve"> g</w:t>
              </w:r>
            </w:smartTag>
            <w:r w:rsidRPr="000F7F1A">
              <w:rPr>
                <w:sz w:val="24"/>
                <w:szCs w:val="24"/>
              </w:rPr>
              <w:t>·mg</w:t>
            </w:r>
            <w:r w:rsidRPr="000F7F1A">
              <w:rPr>
                <w:sz w:val="24"/>
                <w:szCs w:val="24"/>
                <w:vertAlign w:val="superscript"/>
              </w:rPr>
              <w:t>-1</w:t>
            </w:r>
            <w:r w:rsidRPr="000F7F1A">
              <w:rPr>
                <w:sz w:val="24"/>
                <w:szCs w:val="24"/>
              </w:rPr>
              <w:t>·min</w:t>
            </w:r>
            <w:r w:rsidRPr="000F7F1A">
              <w:rPr>
                <w:sz w:val="24"/>
                <w:szCs w:val="24"/>
                <w:vertAlign w:val="superscript"/>
              </w:rPr>
              <w:t>-1</w:t>
            </w:r>
            <w:r w:rsidRPr="000F7F1A">
              <w:rPr>
                <w:rFonts w:hint="eastAsia"/>
                <w:sz w:val="24"/>
                <w:szCs w:val="24"/>
              </w:rPr>
              <w:t>，可见刚果红的浓度越大，壳聚糖</w:t>
            </w:r>
            <w:r w:rsidRPr="000F7F1A">
              <w:rPr>
                <w:sz w:val="24"/>
                <w:szCs w:val="24"/>
              </w:rPr>
              <w:t>-</w:t>
            </w:r>
            <w:r w:rsidRPr="000F7F1A">
              <w:rPr>
                <w:rFonts w:hint="eastAsia"/>
                <w:sz w:val="24"/>
                <w:szCs w:val="24"/>
              </w:rPr>
              <w:t>硅胶复合物的吸附速率越快。吸附热力学研究表明，壳聚糖</w:t>
            </w:r>
            <w:r w:rsidRPr="000F7F1A">
              <w:rPr>
                <w:sz w:val="24"/>
                <w:szCs w:val="24"/>
              </w:rPr>
              <w:t>-</w:t>
            </w:r>
            <w:r w:rsidRPr="000F7F1A">
              <w:rPr>
                <w:rFonts w:hint="eastAsia"/>
                <w:sz w:val="24"/>
                <w:szCs w:val="24"/>
              </w:rPr>
              <w:t>硅胶复合物对刚果红的吸附符合</w:t>
            </w:r>
            <w:r w:rsidRPr="000F7F1A">
              <w:rPr>
                <w:sz w:val="24"/>
                <w:szCs w:val="24"/>
              </w:rPr>
              <w:t>Langmuir</w:t>
            </w:r>
            <w:r w:rsidRPr="000F7F1A">
              <w:rPr>
                <w:rFonts w:hint="eastAsia"/>
                <w:sz w:val="24"/>
                <w:szCs w:val="24"/>
              </w:rPr>
              <w:t>模型，该吸附过程是一个吸热、熵增的自发过程。</w:t>
            </w:r>
          </w:p>
          <w:p w:rsidR="0011258A" w:rsidRPr="000F7F1A" w:rsidRDefault="0011258A">
            <w:pPr>
              <w:ind w:firstLine="480"/>
              <w:rPr>
                <w:sz w:val="24"/>
                <w:szCs w:val="24"/>
              </w:rPr>
            </w:pPr>
          </w:p>
          <w:p w:rsidR="0011258A" w:rsidRPr="000F7F1A" w:rsidRDefault="0011258A" w:rsidP="00973C3B">
            <w:pPr>
              <w:rPr>
                <w:rFonts w:ascii="仿宋_GB2312"/>
                <w:b/>
                <w:bCs/>
                <w:sz w:val="24"/>
              </w:rPr>
            </w:pPr>
            <w:r>
              <w:rPr>
                <w:rFonts w:ascii="仿宋_GB2312" w:hint="eastAsia"/>
                <w:b/>
                <w:bCs/>
                <w:sz w:val="24"/>
              </w:rPr>
              <w:t>（二）</w:t>
            </w:r>
            <w:r w:rsidRPr="000F7F1A">
              <w:rPr>
                <w:rFonts w:ascii="仿宋_GB2312" w:hint="eastAsia"/>
                <w:b/>
                <w:bCs/>
                <w:sz w:val="24"/>
              </w:rPr>
              <w:t>、特色及创新点</w:t>
            </w:r>
          </w:p>
          <w:p w:rsidR="0011258A" w:rsidRDefault="0011258A">
            <w:pPr>
              <w:ind w:firstLine="480"/>
              <w:rPr>
                <w:rFonts w:ascii="仿宋_GB2312"/>
                <w:sz w:val="24"/>
              </w:rPr>
            </w:pPr>
            <w:r>
              <w:rPr>
                <w:rFonts w:ascii="仿宋_GB2312"/>
                <w:sz w:val="24"/>
              </w:rPr>
              <w:t>1</w:t>
            </w:r>
            <w:r>
              <w:rPr>
                <w:rFonts w:ascii="仿宋_GB2312" w:hint="eastAsia"/>
                <w:sz w:val="24"/>
              </w:rPr>
              <w:t>、首次发现氧化石墨烯对中性红的吸附速率非常快且吸附量很大。</w:t>
            </w:r>
          </w:p>
          <w:p w:rsidR="0011258A" w:rsidRDefault="0011258A">
            <w:pPr>
              <w:ind w:firstLine="480"/>
              <w:rPr>
                <w:rFonts w:ascii="仿宋_GB2312"/>
                <w:sz w:val="24"/>
              </w:rPr>
            </w:pPr>
            <w:r>
              <w:rPr>
                <w:rFonts w:ascii="仿宋_GB2312"/>
                <w:sz w:val="24"/>
              </w:rPr>
              <w:t>2</w:t>
            </w:r>
            <w:r>
              <w:rPr>
                <w:rFonts w:ascii="仿宋_GB2312" w:hint="eastAsia"/>
                <w:sz w:val="24"/>
              </w:rPr>
              <w:t>、合成出了多种吸附剂，每种吸附剂的选择性不同。氧化石墨烯和氧化石墨烯</w:t>
            </w:r>
            <w:r>
              <w:rPr>
                <w:rFonts w:ascii="仿宋_GB2312"/>
                <w:sz w:val="24"/>
              </w:rPr>
              <w:t>-</w:t>
            </w:r>
            <w:r>
              <w:rPr>
                <w:rFonts w:ascii="仿宋_GB2312" w:hint="eastAsia"/>
                <w:sz w:val="24"/>
              </w:rPr>
              <w:t>壳聚糖复合物对正电荷的染料具有吸附性能；而壳聚糖</w:t>
            </w:r>
            <w:r>
              <w:rPr>
                <w:rFonts w:ascii="仿宋_GB2312"/>
                <w:sz w:val="24"/>
              </w:rPr>
              <w:t>-</w:t>
            </w:r>
            <w:r>
              <w:rPr>
                <w:rFonts w:ascii="仿宋_GB2312" w:hint="eastAsia"/>
                <w:sz w:val="24"/>
              </w:rPr>
              <w:t>硅胶复合物对负电荷的染料具有明显的吸附性能。</w:t>
            </w:r>
          </w:p>
          <w:p w:rsidR="0011258A" w:rsidRDefault="0011258A">
            <w:pPr>
              <w:ind w:firstLine="480"/>
              <w:rPr>
                <w:rFonts w:ascii="仿宋_GB2312"/>
                <w:sz w:val="24"/>
              </w:rPr>
            </w:pPr>
          </w:p>
          <w:p w:rsidR="0011258A" w:rsidRPr="00530142" w:rsidRDefault="0011258A" w:rsidP="00A06D73">
            <w:pPr>
              <w:rPr>
                <w:rFonts w:ascii="仿宋_GB2312"/>
                <w:b/>
                <w:bCs/>
                <w:sz w:val="24"/>
              </w:rPr>
            </w:pPr>
            <w:r>
              <w:rPr>
                <w:rFonts w:ascii="仿宋_GB2312" w:hint="eastAsia"/>
                <w:b/>
                <w:bCs/>
                <w:sz w:val="24"/>
              </w:rPr>
              <w:t>（三）</w:t>
            </w:r>
            <w:r w:rsidRPr="00530142">
              <w:rPr>
                <w:rFonts w:ascii="仿宋_GB2312" w:hint="eastAsia"/>
                <w:b/>
                <w:bCs/>
                <w:sz w:val="24"/>
              </w:rPr>
              <w:t>、主要学术价值和应用价值</w:t>
            </w:r>
          </w:p>
          <w:p w:rsidR="0011258A" w:rsidRDefault="0011258A">
            <w:pPr>
              <w:ind w:firstLine="480"/>
              <w:rPr>
                <w:rFonts w:ascii="仿宋_GB2312"/>
                <w:sz w:val="24"/>
              </w:rPr>
            </w:pPr>
            <w:r w:rsidRPr="00183A1C">
              <w:rPr>
                <w:rFonts w:ascii="仿宋_GB2312" w:hint="eastAsia"/>
                <w:sz w:val="24"/>
              </w:rPr>
              <w:t>水污染一直困扰着人类的生存和发展，制衣、造纸、涂料等企业在生产过程中会产生大量有机染料废水。很多染料危害动植物和人类赖以生存的环境，很难被降解或者重新利用，一些染料甚至会引发癌症或基因突变等疾病。人们一直致力于寻找如何快速并且有效的治理、减轻水污染的方法，解决对环境和人类的危害。</w:t>
            </w:r>
            <w:r>
              <w:rPr>
                <w:rFonts w:ascii="仿宋_GB2312" w:hint="eastAsia"/>
                <w:sz w:val="24"/>
              </w:rPr>
              <w:t>本项目以中性红、刚果红等为模拟染料，研究了多种吸附剂对不同染料的吸附情况，研究结果可以为印染废水中染料的处理提供理论依据，所研究的吸附剂在水中染料的去除方面有着潜在的实际应用价值。</w:t>
            </w:r>
          </w:p>
          <w:p w:rsidR="0011258A" w:rsidRPr="00183A1C" w:rsidRDefault="0011258A">
            <w:pPr>
              <w:ind w:firstLine="480"/>
              <w:rPr>
                <w:rFonts w:ascii="仿宋_GB2312"/>
                <w:sz w:val="24"/>
              </w:rPr>
            </w:pPr>
          </w:p>
          <w:p w:rsidR="0011258A" w:rsidRPr="005C2F60" w:rsidRDefault="0011258A" w:rsidP="00530142">
            <w:pPr>
              <w:rPr>
                <w:rFonts w:ascii="仿宋_GB2312"/>
                <w:b/>
                <w:bCs/>
                <w:sz w:val="24"/>
              </w:rPr>
            </w:pPr>
            <w:r w:rsidRPr="005C2F60">
              <w:rPr>
                <w:rFonts w:ascii="仿宋_GB2312" w:hint="eastAsia"/>
                <w:b/>
                <w:bCs/>
                <w:sz w:val="24"/>
              </w:rPr>
              <w:t>三、在教学水平、科研能力、团队建设、社会服务等方面的完成情况</w:t>
            </w:r>
          </w:p>
          <w:p w:rsidR="0011258A" w:rsidRDefault="0011258A" w:rsidP="00A31F71">
            <w:pPr>
              <w:rPr>
                <w:rFonts w:ascii="仿宋_GB2312"/>
                <w:sz w:val="24"/>
              </w:rPr>
            </w:pPr>
            <w:r>
              <w:rPr>
                <w:rFonts w:ascii="仿宋_GB2312"/>
                <w:sz w:val="24"/>
              </w:rPr>
              <w:t>1</w:t>
            </w:r>
            <w:r>
              <w:rPr>
                <w:rFonts w:ascii="仿宋_GB2312" w:hint="eastAsia"/>
                <w:sz w:val="24"/>
              </w:rPr>
              <w:t>、教学水平</w:t>
            </w:r>
          </w:p>
          <w:p w:rsidR="0011258A" w:rsidRPr="00DF5622" w:rsidRDefault="0011258A">
            <w:pPr>
              <w:ind w:firstLine="480"/>
              <w:rPr>
                <w:rFonts w:ascii="仿宋_GB2312"/>
                <w:sz w:val="24"/>
              </w:rPr>
            </w:pPr>
            <w:r w:rsidRPr="00DF5622">
              <w:rPr>
                <w:rFonts w:ascii="仿宋_GB2312" w:hint="eastAsia"/>
                <w:sz w:val="24"/>
              </w:rPr>
              <w:t>本人在</w:t>
            </w:r>
            <w:r w:rsidRPr="00DF5622">
              <w:rPr>
                <w:rFonts w:ascii="仿宋_GB2312"/>
                <w:sz w:val="24"/>
              </w:rPr>
              <w:t>2016-2018</w:t>
            </w:r>
            <w:r w:rsidRPr="00DF5622">
              <w:rPr>
                <w:rFonts w:ascii="仿宋_GB2312" w:hint="eastAsia"/>
                <w:sz w:val="24"/>
              </w:rPr>
              <w:t>三年培养期内主要承担</w:t>
            </w:r>
            <w:r>
              <w:rPr>
                <w:rFonts w:ascii="仿宋_GB2312" w:hint="eastAsia"/>
                <w:sz w:val="24"/>
              </w:rPr>
              <w:t>了农科专业的无机化学、分析化学、基础化学实验和大型仪器分析实验及化学专业的分析化学和分析化学实验的主讲教学工作，超额完成学校的教学任务。本人</w:t>
            </w:r>
            <w:r w:rsidRPr="00DF5622">
              <w:rPr>
                <w:rFonts w:ascii="仿宋_GB2312" w:hint="eastAsia"/>
                <w:sz w:val="24"/>
              </w:rPr>
              <w:t>教学态度认真，</w:t>
            </w:r>
            <w:r>
              <w:rPr>
                <w:rFonts w:ascii="仿宋_GB2312" w:hint="eastAsia"/>
                <w:sz w:val="24"/>
              </w:rPr>
              <w:t>一丝不苟，</w:t>
            </w:r>
            <w:r w:rsidRPr="00DF5622">
              <w:rPr>
                <w:rFonts w:ascii="仿宋_GB2312" w:hint="eastAsia"/>
                <w:sz w:val="24"/>
              </w:rPr>
              <w:t>教书育人，为人师表，</w:t>
            </w:r>
            <w:r>
              <w:rPr>
                <w:rFonts w:ascii="仿宋_GB2312" w:hint="eastAsia"/>
                <w:sz w:val="24"/>
              </w:rPr>
              <w:t>在教学工作中不断积累经验，</w:t>
            </w:r>
            <w:r w:rsidRPr="00DF5622">
              <w:rPr>
                <w:rFonts w:ascii="仿宋_GB2312" w:hint="eastAsia"/>
                <w:sz w:val="24"/>
              </w:rPr>
              <w:t>深受学生好评</w:t>
            </w:r>
            <w:r>
              <w:rPr>
                <w:rFonts w:ascii="仿宋_GB2312" w:hint="eastAsia"/>
                <w:sz w:val="24"/>
              </w:rPr>
              <w:t>和喜爱。积极参与教学改革，参加省级教学质量工程项目</w:t>
            </w:r>
            <w:r>
              <w:rPr>
                <w:rFonts w:ascii="仿宋_GB2312"/>
                <w:sz w:val="24"/>
              </w:rPr>
              <w:t>2</w:t>
            </w:r>
            <w:r>
              <w:rPr>
                <w:rFonts w:ascii="仿宋_GB2312" w:hint="eastAsia"/>
                <w:sz w:val="24"/>
              </w:rPr>
              <w:t>项，发表教学论文</w:t>
            </w:r>
            <w:r>
              <w:rPr>
                <w:rFonts w:ascii="仿宋_GB2312"/>
                <w:sz w:val="24"/>
              </w:rPr>
              <w:t>1</w:t>
            </w:r>
            <w:r>
              <w:rPr>
                <w:rFonts w:ascii="仿宋_GB2312" w:hint="eastAsia"/>
                <w:sz w:val="24"/>
              </w:rPr>
              <w:t>篇，参编教材</w:t>
            </w:r>
            <w:r>
              <w:rPr>
                <w:rFonts w:ascii="仿宋_GB2312"/>
                <w:sz w:val="24"/>
              </w:rPr>
              <w:t>2</w:t>
            </w:r>
            <w:r>
              <w:rPr>
                <w:rFonts w:ascii="仿宋_GB2312" w:hint="eastAsia"/>
                <w:sz w:val="24"/>
              </w:rPr>
              <w:t>部。</w:t>
            </w:r>
          </w:p>
          <w:p w:rsidR="0011258A" w:rsidRDefault="0011258A" w:rsidP="007064D3">
            <w:pPr>
              <w:rPr>
                <w:rFonts w:ascii="仿宋_GB2312"/>
                <w:sz w:val="24"/>
              </w:rPr>
            </w:pPr>
            <w:r>
              <w:rPr>
                <w:rFonts w:ascii="仿宋_GB2312"/>
                <w:sz w:val="24"/>
              </w:rPr>
              <w:t>2</w:t>
            </w:r>
            <w:r>
              <w:rPr>
                <w:rFonts w:ascii="仿宋_GB2312" w:hint="eastAsia"/>
                <w:sz w:val="24"/>
              </w:rPr>
              <w:t>、科研能力</w:t>
            </w:r>
          </w:p>
          <w:p w:rsidR="0011258A" w:rsidRDefault="0011258A">
            <w:pPr>
              <w:ind w:firstLine="480"/>
              <w:rPr>
                <w:rFonts w:ascii="仿宋_GB2312"/>
                <w:sz w:val="24"/>
              </w:rPr>
            </w:pPr>
            <w:r>
              <w:rPr>
                <w:rFonts w:ascii="仿宋_GB2312" w:hint="eastAsia"/>
                <w:sz w:val="24"/>
              </w:rPr>
              <w:t>在承担大量教学工作之余，积极投入到科学研究中，三年来围绕水溶液中染料的去除做了大量实验工作，研究了多种吸附剂对不同染料的吸附情况，发表和接受论文</w:t>
            </w:r>
            <w:r>
              <w:rPr>
                <w:rFonts w:ascii="仿宋_GB2312"/>
                <w:sz w:val="24"/>
              </w:rPr>
              <w:t>4</w:t>
            </w:r>
            <w:r>
              <w:rPr>
                <w:rFonts w:ascii="仿宋_GB2312" w:hint="eastAsia"/>
                <w:sz w:val="24"/>
              </w:rPr>
              <w:t>篇，参加国家自然科学基金项目</w:t>
            </w:r>
            <w:r>
              <w:rPr>
                <w:rFonts w:ascii="仿宋_GB2312"/>
                <w:sz w:val="24"/>
              </w:rPr>
              <w:t>1</w:t>
            </w:r>
            <w:r>
              <w:rPr>
                <w:rFonts w:ascii="仿宋_GB2312" w:hint="eastAsia"/>
                <w:sz w:val="24"/>
              </w:rPr>
              <w:t>项。</w:t>
            </w:r>
          </w:p>
          <w:p w:rsidR="0011258A" w:rsidRDefault="0011258A" w:rsidP="009A5349">
            <w:pPr>
              <w:rPr>
                <w:rFonts w:ascii="仿宋_GB2312"/>
                <w:sz w:val="24"/>
              </w:rPr>
            </w:pPr>
            <w:r>
              <w:rPr>
                <w:rFonts w:ascii="仿宋_GB2312"/>
                <w:sz w:val="24"/>
              </w:rPr>
              <w:t>3</w:t>
            </w:r>
            <w:r>
              <w:rPr>
                <w:rFonts w:ascii="仿宋_GB2312" w:hint="eastAsia"/>
                <w:sz w:val="24"/>
              </w:rPr>
              <w:t>、团队建设</w:t>
            </w:r>
          </w:p>
          <w:p w:rsidR="0011258A" w:rsidRDefault="0011258A" w:rsidP="006233E8">
            <w:pPr>
              <w:ind w:firstLine="480"/>
              <w:rPr>
                <w:rFonts w:ascii="仿宋_GB2312"/>
                <w:sz w:val="24"/>
              </w:rPr>
            </w:pPr>
            <w:r>
              <w:rPr>
                <w:rFonts w:ascii="仿宋_GB2312" w:hint="eastAsia"/>
                <w:sz w:val="24"/>
              </w:rPr>
              <w:t>本团队由</w:t>
            </w:r>
            <w:r>
              <w:rPr>
                <w:rFonts w:ascii="仿宋_GB2312"/>
                <w:sz w:val="24"/>
              </w:rPr>
              <w:t>4</w:t>
            </w:r>
            <w:r>
              <w:rPr>
                <w:rFonts w:ascii="仿宋_GB2312" w:hint="eastAsia"/>
                <w:sz w:val="24"/>
              </w:rPr>
              <w:t>人组成，其中副教授</w:t>
            </w:r>
            <w:r>
              <w:rPr>
                <w:rFonts w:ascii="仿宋_GB2312"/>
                <w:sz w:val="24"/>
              </w:rPr>
              <w:t>2</w:t>
            </w:r>
            <w:r>
              <w:rPr>
                <w:rFonts w:ascii="仿宋_GB2312" w:hint="eastAsia"/>
                <w:sz w:val="24"/>
              </w:rPr>
              <w:t>名，讲师</w:t>
            </w:r>
            <w:r>
              <w:rPr>
                <w:rFonts w:ascii="仿宋_GB2312"/>
                <w:sz w:val="24"/>
              </w:rPr>
              <w:t>2</w:t>
            </w:r>
            <w:r>
              <w:rPr>
                <w:rFonts w:ascii="仿宋_GB2312" w:hint="eastAsia"/>
                <w:sz w:val="24"/>
              </w:rPr>
              <w:t>名。三年来，团队成员积极参加教学改革会议和学术会议，努力提高自身教学水平和科研水平。团队成员共参与教改项目</w:t>
            </w:r>
            <w:r>
              <w:rPr>
                <w:rFonts w:ascii="仿宋_GB2312"/>
                <w:sz w:val="24"/>
              </w:rPr>
              <w:t>3</w:t>
            </w:r>
            <w:r>
              <w:rPr>
                <w:rFonts w:ascii="仿宋_GB2312" w:hint="eastAsia"/>
                <w:sz w:val="24"/>
              </w:rPr>
              <w:t>项、科研项目</w:t>
            </w:r>
            <w:r>
              <w:rPr>
                <w:rFonts w:ascii="仿宋_GB2312"/>
                <w:sz w:val="24"/>
              </w:rPr>
              <w:t>5</w:t>
            </w:r>
            <w:r>
              <w:rPr>
                <w:rFonts w:ascii="仿宋_GB2312" w:hint="eastAsia"/>
                <w:sz w:val="24"/>
              </w:rPr>
              <w:t>项，共发表教改论文</w:t>
            </w:r>
            <w:r>
              <w:rPr>
                <w:rFonts w:ascii="仿宋_GB2312"/>
                <w:sz w:val="24"/>
              </w:rPr>
              <w:t>3</w:t>
            </w:r>
            <w:r>
              <w:rPr>
                <w:rFonts w:ascii="仿宋_GB2312" w:hint="eastAsia"/>
                <w:sz w:val="24"/>
              </w:rPr>
              <w:t>篇，发表和接受科研论文</w:t>
            </w:r>
            <w:r>
              <w:rPr>
                <w:rFonts w:ascii="仿宋_GB2312"/>
                <w:sz w:val="24"/>
              </w:rPr>
              <w:t>8</w:t>
            </w:r>
            <w:r>
              <w:rPr>
                <w:rFonts w:ascii="仿宋_GB2312" w:hint="eastAsia"/>
                <w:sz w:val="24"/>
              </w:rPr>
              <w:t>篇。</w:t>
            </w:r>
          </w:p>
          <w:p w:rsidR="0011258A" w:rsidRDefault="0011258A" w:rsidP="006233E8">
            <w:pPr>
              <w:rPr>
                <w:rFonts w:ascii="仿宋_GB2312"/>
                <w:sz w:val="24"/>
              </w:rPr>
            </w:pPr>
            <w:r>
              <w:rPr>
                <w:rFonts w:ascii="仿宋_GB2312"/>
                <w:sz w:val="24"/>
              </w:rPr>
              <w:t>4</w:t>
            </w:r>
            <w:r>
              <w:rPr>
                <w:rFonts w:ascii="仿宋_GB2312" w:hint="eastAsia"/>
                <w:sz w:val="24"/>
              </w:rPr>
              <w:t>、社会服务</w:t>
            </w:r>
          </w:p>
          <w:p w:rsidR="0011258A" w:rsidRDefault="0011258A" w:rsidP="00A62CB3">
            <w:pPr>
              <w:ind w:firstLineChars="250" w:firstLine="600"/>
              <w:rPr>
                <w:rFonts w:ascii="仿宋_GB2312"/>
                <w:sz w:val="24"/>
              </w:rPr>
            </w:pPr>
            <w:r>
              <w:rPr>
                <w:rFonts w:ascii="仿宋_GB2312" w:hint="eastAsia"/>
                <w:sz w:val="24"/>
              </w:rPr>
              <w:t>（</w:t>
            </w:r>
            <w:r>
              <w:rPr>
                <w:rFonts w:ascii="仿宋_GB2312"/>
                <w:sz w:val="24"/>
              </w:rPr>
              <w:t>1</w:t>
            </w:r>
            <w:r>
              <w:rPr>
                <w:rFonts w:ascii="仿宋_GB2312" w:hint="eastAsia"/>
                <w:sz w:val="24"/>
              </w:rPr>
              <w:t>）为环保助力：结合该项目，在实验课上，将吸附剂应用于指示剂的废水处理，将废液中的染料经过吸附去除后再倒入下水道，大大减小了对地下水的污染。</w:t>
            </w:r>
          </w:p>
          <w:p w:rsidR="0011258A" w:rsidRDefault="0011258A" w:rsidP="00A62CB3">
            <w:pPr>
              <w:ind w:firstLineChars="250" w:firstLine="600"/>
              <w:rPr>
                <w:rFonts w:ascii="仿宋_GB2312"/>
                <w:sz w:val="24"/>
              </w:rPr>
            </w:pPr>
            <w:r>
              <w:rPr>
                <w:rFonts w:ascii="仿宋_GB2312" w:hint="eastAsia"/>
                <w:sz w:val="24"/>
              </w:rPr>
              <w:t>（</w:t>
            </w:r>
            <w:r>
              <w:rPr>
                <w:rFonts w:ascii="仿宋_GB2312"/>
                <w:sz w:val="24"/>
              </w:rPr>
              <w:t>2</w:t>
            </w:r>
            <w:r>
              <w:rPr>
                <w:rFonts w:ascii="仿宋_GB2312" w:hint="eastAsia"/>
                <w:sz w:val="24"/>
              </w:rPr>
              <w:t>）团队成员根据自身特长到商丘虞城金豆子蔬菜食品有限公司进行指导和服务，主要内容涉及芽苗菜的保鲜，延长保质期，以及生产过程中的微生物控制，车间杀菌等。</w:t>
            </w:r>
          </w:p>
          <w:p w:rsidR="0011258A" w:rsidRDefault="0011258A" w:rsidP="00A62CB3">
            <w:pPr>
              <w:ind w:firstLineChars="250" w:firstLine="600"/>
              <w:rPr>
                <w:rFonts w:ascii="仿宋_GB2312"/>
                <w:sz w:val="24"/>
              </w:rPr>
            </w:pPr>
          </w:p>
          <w:p w:rsidR="0011258A" w:rsidRPr="00E86315" w:rsidRDefault="0011258A" w:rsidP="00050CB9">
            <w:pPr>
              <w:rPr>
                <w:rFonts w:ascii="仿宋_GB2312"/>
                <w:b/>
                <w:bCs/>
                <w:sz w:val="24"/>
              </w:rPr>
            </w:pPr>
            <w:r w:rsidRPr="00E86315">
              <w:rPr>
                <w:rFonts w:ascii="仿宋_GB2312" w:hint="eastAsia"/>
                <w:b/>
                <w:bCs/>
                <w:sz w:val="24"/>
              </w:rPr>
              <w:t>四、不足之处和努力方向</w:t>
            </w:r>
          </w:p>
          <w:p w:rsidR="0011258A" w:rsidRDefault="0011258A" w:rsidP="002B5666">
            <w:pPr>
              <w:ind w:firstLine="480"/>
              <w:rPr>
                <w:rFonts w:ascii="仿宋_GB2312"/>
                <w:sz w:val="24"/>
              </w:rPr>
            </w:pPr>
            <w:r>
              <w:rPr>
                <w:rFonts w:ascii="仿宋_GB2312" w:hint="eastAsia"/>
                <w:sz w:val="24"/>
              </w:rPr>
              <w:t>不足之处：</w:t>
            </w:r>
            <w:r>
              <w:rPr>
                <w:rFonts w:ascii="仿宋_GB2312"/>
                <w:sz w:val="24"/>
              </w:rPr>
              <w:t>1</w:t>
            </w:r>
            <w:r>
              <w:rPr>
                <w:rFonts w:ascii="仿宋_GB2312" w:hint="eastAsia"/>
                <w:sz w:val="24"/>
              </w:rPr>
              <w:t>、合成的染料吸附剂虽然吸附效果好，但是合成步骤不够简单，这就增加了成本，为实际应用造成障碍；</w:t>
            </w:r>
            <w:r>
              <w:rPr>
                <w:rFonts w:ascii="仿宋_GB2312"/>
                <w:sz w:val="24"/>
              </w:rPr>
              <w:t>2</w:t>
            </w:r>
            <w:r>
              <w:rPr>
                <w:rFonts w:ascii="仿宋_GB2312" w:hint="eastAsia"/>
                <w:sz w:val="24"/>
              </w:rPr>
              <w:t>、吸附机理还要进一步研究。</w:t>
            </w:r>
          </w:p>
          <w:p w:rsidR="0011258A" w:rsidRDefault="0011258A" w:rsidP="002B5666">
            <w:pPr>
              <w:ind w:firstLine="480"/>
              <w:rPr>
                <w:rFonts w:ascii="仿宋_GB2312"/>
                <w:sz w:val="24"/>
              </w:rPr>
            </w:pPr>
            <w:r>
              <w:rPr>
                <w:rFonts w:ascii="仿宋_GB2312" w:hint="eastAsia"/>
                <w:sz w:val="24"/>
              </w:rPr>
              <w:t>努力方向是寻找制备简单、吸附快速、可以再生的吸附剂。</w:t>
            </w:r>
          </w:p>
          <w:p w:rsidR="0011258A" w:rsidRDefault="0011258A">
            <w:pPr>
              <w:ind w:firstLine="4226"/>
              <w:rPr>
                <w:rFonts w:ascii="仿宋_GB2312"/>
                <w:sz w:val="24"/>
              </w:rPr>
            </w:pPr>
          </w:p>
          <w:p w:rsidR="0011258A" w:rsidRDefault="0011258A">
            <w:pPr>
              <w:ind w:firstLine="4226"/>
              <w:rPr>
                <w:rFonts w:ascii="仿宋_GB2312"/>
                <w:sz w:val="24"/>
              </w:rPr>
            </w:pPr>
          </w:p>
          <w:p w:rsidR="0011258A" w:rsidRDefault="0011258A">
            <w:pPr>
              <w:ind w:firstLine="4226"/>
              <w:rPr>
                <w:rFonts w:ascii="仿宋_GB2312"/>
                <w:sz w:val="24"/>
              </w:rPr>
            </w:pPr>
          </w:p>
          <w:p w:rsidR="0011258A" w:rsidRDefault="0011258A">
            <w:pPr>
              <w:ind w:firstLine="4226"/>
              <w:rPr>
                <w:rFonts w:ascii="仿宋_GB2312"/>
                <w:sz w:val="24"/>
              </w:rPr>
            </w:pPr>
          </w:p>
          <w:p w:rsidR="0011258A" w:rsidRDefault="0011258A">
            <w:pPr>
              <w:ind w:firstLine="4226"/>
              <w:rPr>
                <w:rFonts w:ascii="仿宋_GB2312"/>
                <w:sz w:val="24"/>
              </w:rPr>
            </w:pPr>
          </w:p>
          <w:p w:rsidR="0011258A" w:rsidRDefault="0011258A" w:rsidP="009B24B5">
            <w:pPr>
              <w:ind w:firstLineChars="2010" w:firstLine="4824"/>
              <w:rPr>
                <w:rFonts w:ascii="仿宋_GB2312"/>
                <w:sz w:val="24"/>
              </w:rPr>
            </w:pPr>
            <w:r>
              <w:rPr>
                <w:rFonts w:ascii="仿宋_GB2312" w:hint="eastAsia"/>
                <w:sz w:val="24"/>
              </w:rPr>
              <w:t>培养对象签字：</w:t>
            </w:r>
          </w:p>
          <w:p w:rsidR="0011258A" w:rsidRDefault="0011258A">
            <w:pPr>
              <w:ind w:firstLine="480"/>
              <w:rPr>
                <w:rFonts w:ascii="仿宋_GB2312"/>
                <w:sz w:val="24"/>
              </w:rPr>
            </w:pPr>
            <w:r>
              <w:rPr>
                <w:rFonts w:ascii="仿宋_GB2312" w:hint="eastAsia"/>
                <w:sz w:val="24"/>
              </w:rPr>
              <w:t xml:space="preserve">　　　　　　　　　　　　　　</w:t>
            </w:r>
            <w:r>
              <w:rPr>
                <w:rFonts w:ascii="仿宋_GB2312"/>
                <w:sz w:val="24"/>
              </w:rPr>
              <w:t xml:space="preserve">      </w:t>
            </w:r>
            <w:r>
              <w:rPr>
                <w:rFonts w:ascii="仿宋_GB2312" w:hint="eastAsia"/>
                <w:sz w:val="24"/>
              </w:rPr>
              <w:t xml:space="preserve">　年　　月　　日</w:t>
            </w: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p w:rsidR="0011258A" w:rsidRDefault="0011258A">
            <w:pPr>
              <w:ind w:firstLine="480"/>
              <w:rPr>
                <w:rFonts w:ascii="仿宋_GB2312"/>
                <w:sz w:val="24"/>
              </w:rPr>
            </w:pPr>
          </w:p>
        </w:tc>
      </w:tr>
    </w:tbl>
    <w:p w:rsidR="0011258A" w:rsidRDefault="0011258A">
      <w:pPr>
        <w:rPr>
          <w:rFonts w:eastAsia="黑体"/>
        </w:rPr>
      </w:pPr>
    </w:p>
    <w:p w:rsidR="0011258A" w:rsidRDefault="0011258A">
      <w:pPr>
        <w:rPr>
          <w:rFonts w:eastAsia="黑体"/>
          <w:szCs w:val="20"/>
        </w:rPr>
      </w:pPr>
      <w:r>
        <w:rPr>
          <w:rFonts w:eastAsia="黑体" w:hint="eastAsia"/>
        </w:rPr>
        <w:t>三、培养期成果一览</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35"/>
      </w:tblGrid>
      <w:tr w:rsidR="0011258A">
        <w:trPr>
          <w:trHeight w:val="4669"/>
        </w:trPr>
        <w:tc>
          <w:tcPr>
            <w:tcW w:w="9135" w:type="dxa"/>
          </w:tcPr>
          <w:p w:rsidR="0011258A" w:rsidRDefault="0011258A">
            <w:pPr>
              <w:snapToGrid w:val="0"/>
              <w:rPr>
                <w:rFonts w:ascii="仿宋_GB2312" w:hAnsi="仿宋"/>
                <w:bCs/>
                <w:sz w:val="21"/>
                <w:szCs w:val="21"/>
              </w:rPr>
            </w:pPr>
            <w:r>
              <w:rPr>
                <w:rFonts w:ascii="仿宋_GB2312" w:hAnsi="仿宋"/>
                <w:bCs/>
                <w:sz w:val="21"/>
                <w:szCs w:val="21"/>
              </w:rPr>
              <w:t>1</w:t>
            </w:r>
            <w:r>
              <w:rPr>
                <w:rFonts w:ascii="仿宋_GB2312" w:hAnsi="仿宋" w:hint="eastAsia"/>
                <w:bCs/>
                <w:sz w:val="21"/>
                <w:szCs w:val="21"/>
              </w:rPr>
              <w:t>、承担主要教学科研项目及获奖、获得专利情况</w:t>
            </w:r>
          </w:p>
          <w:p w:rsidR="0011258A" w:rsidRDefault="0011258A">
            <w:pPr>
              <w:snapToGrid w:val="0"/>
              <w:rPr>
                <w:rFonts w:ascii="仿宋_GB2312" w:hAnsi="仿宋"/>
                <w:bCs/>
                <w:sz w:val="21"/>
                <w:szCs w:val="21"/>
              </w:rPr>
            </w:pPr>
            <w:r>
              <w:rPr>
                <w:rFonts w:ascii="仿宋_GB2312" w:hAnsi="仿宋" w:hint="eastAsia"/>
                <w:bCs/>
                <w:sz w:val="21"/>
                <w:szCs w:val="21"/>
              </w:rPr>
              <w:t>（请注明项目名称、项目来源、项目经费、项目起讫时间、所有项目完成人姓名以及项目完成人排序等。如成果获得相应科技奖励，请注明授奖单位、奖励名称、级别及日期；如成果获得专利，请注明获准专利国别、类别及专利号）</w:t>
            </w:r>
          </w:p>
          <w:p w:rsidR="0011258A" w:rsidRDefault="0011258A">
            <w:pPr>
              <w:snapToGrid w:val="0"/>
              <w:rPr>
                <w:rFonts w:ascii="仿宋_GB2312" w:hAnsi="仿宋"/>
                <w:sz w:val="21"/>
                <w:szCs w:val="21"/>
              </w:rPr>
            </w:pPr>
          </w:p>
          <w:p w:rsidR="0011258A" w:rsidRPr="00C96A34" w:rsidRDefault="0011258A" w:rsidP="00F321D5">
            <w:pPr>
              <w:numPr>
                <w:ilvl w:val="0"/>
                <w:numId w:val="1"/>
              </w:numPr>
              <w:snapToGrid w:val="0"/>
              <w:rPr>
                <w:rFonts w:ascii="仿宋_GB2312" w:hAnsi="仿宋"/>
                <w:bCs/>
                <w:sz w:val="24"/>
                <w:szCs w:val="24"/>
              </w:rPr>
            </w:pPr>
            <w:r w:rsidRPr="00C96A34">
              <w:rPr>
                <w:rFonts w:ascii="仿宋_GB2312" w:hAnsi="仿宋" w:hint="eastAsia"/>
                <w:bCs/>
                <w:sz w:val="24"/>
                <w:szCs w:val="24"/>
              </w:rPr>
              <w:t>分析化学</w:t>
            </w:r>
            <w:r w:rsidRPr="00C96A34">
              <w:rPr>
                <w:rFonts w:ascii="仿宋_GB2312" w:hAnsi="仿宋"/>
                <w:bCs/>
                <w:sz w:val="24"/>
                <w:szCs w:val="24"/>
              </w:rPr>
              <w:t>-</w:t>
            </w:r>
            <w:r w:rsidRPr="00C96A34">
              <w:rPr>
                <w:rFonts w:ascii="仿宋_GB2312" w:hAnsi="仿宋" w:hint="eastAsia"/>
                <w:bCs/>
                <w:sz w:val="24"/>
                <w:szCs w:val="24"/>
              </w:rPr>
              <w:t>河南省高校精品在线开放课程</w:t>
            </w:r>
            <w:r w:rsidRPr="00C96A34">
              <w:rPr>
                <w:rFonts w:ascii="仿宋_GB2312" w:hAnsi="仿宋"/>
                <w:bCs/>
                <w:sz w:val="24"/>
                <w:szCs w:val="24"/>
              </w:rPr>
              <w:t>-10</w:t>
            </w:r>
            <w:r w:rsidRPr="00C96A34">
              <w:rPr>
                <w:rFonts w:ascii="仿宋_GB2312" w:hAnsi="仿宋" w:hint="eastAsia"/>
                <w:bCs/>
                <w:sz w:val="24"/>
                <w:szCs w:val="24"/>
              </w:rPr>
              <w:t>万</w:t>
            </w:r>
            <w:r w:rsidRPr="00C96A34">
              <w:rPr>
                <w:rFonts w:ascii="仿宋_GB2312" w:hAnsi="仿宋"/>
                <w:bCs/>
                <w:sz w:val="24"/>
                <w:szCs w:val="24"/>
              </w:rPr>
              <w:t>-2018</w:t>
            </w:r>
            <w:r w:rsidRPr="00C96A34">
              <w:rPr>
                <w:rFonts w:ascii="仿宋_GB2312" w:hAnsi="仿宋" w:hint="eastAsia"/>
                <w:bCs/>
                <w:sz w:val="24"/>
                <w:szCs w:val="24"/>
              </w:rPr>
              <w:t>年度</w:t>
            </w:r>
            <w:r w:rsidRPr="00C96A34">
              <w:rPr>
                <w:rFonts w:ascii="仿宋_GB2312" w:hAnsi="仿宋"/>
                <w:bCs/>
                <w:sz w:val="24"/>
                <w:szCs w:val="24"/>
              </w:rPr>
              <w:t>-</w:t>
            </w:r>
            <w:r w:rsidRPr="00C96A34">
              <w:rPr>
                <w:rFonts w:ascii="仿宋_GB2312" w:hAnsi="仿宋" w:hint="eastAsia"/>
                <w:bCs/>
                <w:sz w:val="24"/>
                <w:szCs w:val="24"/>
              </w:rPr>
              <w:t>范彩玲、周映霞、张海燕、白海鑫、李伟、牛草原、崔淑敏、宋美荣、王天喜、李鑫、</w:t>
            </w:r>
            <w:r w:rsidRPr="00C96A34">
              <w:rPr>
                <w:rFonts w:ascii="仿宋_GB2312" w:hAnsi="仿宋" w:hint="eastAsia"/>
                <w:b/>
                <w:sz w:val="24"/>
                <w:szCs w:val="24"/>
              </w:rPr>
              <w:t>刘小花</w:t>
            </w:r>
            <w:r w:rsidRPr="00C96A34">
              <w:rPr>
                <w:rFonts w:ascii="仿宋_GB2312" w:hAnsi="仿宋" w:hint="eastAsia"/>
                <w:bCs/>
                <w:sz w:val="24"/>
                <w:szCs w:val="24"/>
              </w:rPr>
              <w:t>、金显春、谢黎霞、孟彥羽、刘佳、梁小玉</w:t>
            </w:r>
            <w:r>
              <w:rPr>
                <w:rFonts w:ascii="仿宋_GB2312" w:hAnsi="仿宋"/>
                <w:bCs/>
                <w:sz w:val="24"/>
                <w:szCs w:val="24"/>
              </w:rPr>
              <w:t xml:space="preserve">   </w:t>
            </w:r>
            <w:r>
              <w:rPr>
                <w:rFonts w:ascii="仿宋_GB2312" w:hAnsi="仿宋" w:hint="eastAsia"/>
                <w:bCs/>
                <w:sz w:val="24"/>
                <w:szCs w:val="24"/>
              </w:rPr>
              <w:t>（</w:t>
            </w:r>
            <w:r>
              <w:rPr>
                <w:rFonts w:ascii="仿宋_GB2312" w:hAnsi="仿宋"/>
                <w:bCs/>
                <w:sz w:val="24"/>
                <w:szCs w:val="24"/>
              </w:rPr>
              <w:t>8</w:t>
            </w:r>
            <w:r>
              <w:rPr>
                <w:rFonts w:ascii="仿宋_GB2312" w:hAnsi="仿宋" w:hint="eastAsia"/>
                <w:bCs/>
                <w:sz w:val="24"/>
                <w:szCs w:val="24"/>
              </w:rPr>
              <w:t>位主讲教师之一）</w:t>
            </w:r>
          </w:p>
          <w:p w:rsidR="0011258A" w:rsidRPr="00C96A34" w:rsidRDefault="0011258A" w:rsidP="00730858">
            <w:pPr>
              <w:numPr>
                <w:ilvl w:val="0"/>
                <w:numId w:val="1"/>
              </w:numPr>
              <w:snapToGrid w:val="0"/>
              <w:rPr>
                <w:rFonts w:ascii="仿宋_GB2312" w:hAnsi="仿宋"/>
                <w:bCs/>
                <w:sz w:val="24"/>
                <w:szCs w:val="24"/>
              </w:rPr>
            </w:pPr>
            <w:r w:rsidRPr="00C96A34">
              <w:rPr>
                <w:rFonts w:ascii="仿宋_GB2312" w:hAnsi="仿宋" w:hint="eastAsia"/>
                <w:bCs/>
                <w:sz w:val="24"/>
                <w:szCs w:val="24"/>
              </w:rPr>
              <w:t>分析化学基层教学组织获河南省高等学校优秀基层教学组织</w:t>
            </w:r>
            <w:r w:rsidRPr="00C96A34">
              <w:rPr>
                <w:rFonts w:ascii="仿宋_GB2312" w:hAnsi="仿宋"/>
                <w:bCs/>
                <w:sz w:val="24"/>
                <w:szCs w:val="24"/>
              </w:rPr>
              <w:t>-3</w:t>
            </w:r>
            <w:r w:rsidRPr="00C96A34">
              <w:rPr>
                <w:rFonts w:ascii="仿宋_GB2312" w:hAnsi="仿宋" w:hint="eastAsia"/>
                <w:bCs/>
                <w:sz w:val="24"/>
                <w:szCs w:val="24"/>
              </w:rPr>
              <w:t>万</w:t>
            </w:r>
            <w:r w:rsidRPr="00C96A34">
              <w:rPr>
                <w:rFonts w:ascii="仿宋_GB2312" w:hAnsi="仿宋"/>
                <w:bCs/>
                <w:sz w:val="24"/>
                <w:szCs w:val="24"/>
              </w:rPr>
              <w:t>-2017</w:t>
            </w:r>
            <w:r>
              <w:rPr>
                <w:rFonts w:ascii="仿宋_GB2312" w:hAnsi="仿宋" w:hint="eastAsia"/>
                <w:bCs/>
                <w:sz w:val="24"/>
                <w:szCs w:val="24"/>
              </w:rPr>
              <w:t>年度</w:t>
            </w:r>
            <w:r w:rsidRPr="00C96A34">
              <w:rPr>
                <w:rFonts w:ascii="仿宋_GB2312" w:hAnsi="仿宋"/>
                <w:bCs/>
                <w:sz w:val="24"/>
                <w:szCs w:val="24"/>
              </w:rPr>
              <w:t>-</w:t>
            </w:r>
            <w:r w:rsidRPr="00C96A34">
              <w:rPr>
                <w:rFonts w:ascii="仿宋_GB2312" w:hAnsi="仿宋" w:hint="eastAsia"/>
                <w:bCs/>
                <w:sz w:val="24"/>
                <w:szCs w:val="24"/>
              </w:rPr>
              <w:t>范彩玲、周映霞、张海燕、白海鑫、李伟、牛草原、高光芹、李鑫、崔淑敏、宋美荣、</w:t>
            </w:r>
            <w:r w:rsidRPr="00C96A34">
              <w:rPr>
                <w:rFonts w:ascii="仿宋_GB2312" w:hAnsi="仿宋" w:hint="eastAsia"/>
                <w:b/>
                <w:sz w:val="24"/>
                <w:szCs w:val="24"/>
              </w:rPr>
              <w:t>刘小花</w:t>
            </w:r>
            <w:r w:rsidRPr="00C96A34">
              <w:rPr>
                <w:rFonts w:ascii="仿宋_GB2312" w:hAnsi="仿宋" w:hint="eastAsia"/>
                <w:bCs/>
                <w:sz w:val="24"/>
                <w:szCs w:val="24"/>
              </w:rPr>
              <w:t>、党玉丽、金显春、谢黎霞、孟彥羽、苏惠</w:t>
            </w:r>
          </w:p>
          <w:p w:rsidR="0011258A" w:rsidRPr="00C96A34" w:rsidRDefault="0011258A" w:rsidP="00F321D5">
            <w:pPr>
              <w:numPr>
                <w:ilvl w:val="0"/>
                <w:numId w:val="1"/>
              </w:numPr>
              <w:snapToGrid w:val="0"/>
              <w:rPr>
                <w:rFonts w:ascii="仿宋_GB2312" w:hAnsi="仿宋"/>
                <w:bCs/>
                <w:sz w:val="24"/>
                <w:szCs w:val="24"/>
              </w:rPr>
            </w:pPr>
            <w:r w:rsidRPr="00C96A34">
              <w:rPr>
                <w:rFonts w:ascii="仿宋_GB2312" w:hAnsi="仿宋" w:hint="eastAsia"/>
                <w:bCs/>
                <w:sz w:val="24"/>
                <w:szCs w:val="24"/>
              </w:rPr>
              <w:t>基于数据融合的信阳毛尖茶品质检测技术研究</w:t>
            </w:r>
            <w:r w:rsidRPr="00C96A34">
              <w:rPr>
                <w:rFonts w:ascii="仿宋_GB2312" w:hAnsi="仿宋"/>
                <w:bCs/>
                <w:sz w:val="24"/>
                <w:szCs w:val="24"/>
              </w:rPr>
              <w:t>-</w:t>
            </w:r>
            <w:r w:rsidRPr="00C96A34">
              <w:rPr>
                <w:rFonts w:ascii="仿宋_GB2312" w:hAnsi="仿宋" w:hint="eastAsia"/>
                <w:bCs/>
                <w:sz w:val="24"/>
                <w:szCs w:val="24"/>
              </w:rPr>
              <w:t>国家自然科学青年基金项目</w:t>
            </w:r>
            <w:r w:rsidRPr="00C96A34">
              <w:rPr>
                <w:rFonts w:ascii="仿宋_GB2312" w:hAnsi="仿宋"/>
                <w:bCs/>
                <w:sz w:val="24"/>
                <w:szCs w:val="24"/>
              </w:rPr>
              <w:t>-23.48</w:t>
            </w:r>
            <w:r w:rsidRPr="00C96A34">
              <w:rPr>
                <w:rFonts w:ascii="仿宋_GB2312" w:hAnsi="仿宋" w:hint="eastAsia"/>
                <w:bCs/>
                <w:sz w:val="24"/>
                <w:szCs w:val="24"/>
              </w:rPr>
              <w:t>万元</w:t>
            </w:r>
            <w:r w:rsidRPr="00C96A34">
              <w:rPr>
                <w:rFonts w:ascii="仿宋_GB2312" w:hAnsi="仿宋"/>
                <w:bCs/>
                <w:sz w:val="24"/>
                <w:szCs w:val="24"/>
              </w:rPr>
              <w:t>-2016-01-2018.12-</w:t>
            </w:r>
            <w:r w:rsidRPr="00C96A34">
              <w:rPr>
                <w:rFonts w:ascii="仿宋_GB2312" w:hAnsi="仿宋" w:hint="eastAsia"/>
                <w:bCs/>
                <w:sz w:val="24"/>
                <w:szCs w:val="24"/>
              </w:rPr>
              <w:t>张红梅、</w:t>
            </w:r>
            <w:r w:rsidRPr="00C96A34">
              <w:rPr>
                <w:rFonts w:ascii="仿宋_GB2312" w:hAnsi="仿宋" w:hint="eastAsia"/>
                <w:b/>
                <w:sz w:val="24"/>
                <w:szCs w:val="24"/>
              </w:rPr>
              <w:t>刘小花</w:t>
            </w:r>
            <w:r w:rsidRPr="00C96A34">
              <w:rPr>
                <w:rFonts w:ascii="仿宋_GB2312" w:hAnsi="仿宋" w:hint="eastAsia"/>
                <w:bCs/>
                <w:sz w:val="24"/>
                <w:szCs w:val="24"/>
              </w:rPr>
              <w:t>、杨立权、侯明涛、种东风</w:t>
            </w:r>
          </w:p>
          <w:p w:rsidR="0011258A" w:rsidRDefault="0011258A">
            <w:pPr>
              <w:rPr>
                <w:rFonts w:ascii="黑体" w:eastAsia="黑体"/>
                <w:sz w:val="28"/>
              </w:rPr>
            </w:pPr>
          </w:p>
        </w:tc>
      </w:tr>
    </w:tbl>
    <w:p w:rsidR="0011258A" w:rsidRDefault="0011258A">
      <w:pPr>
        <w:rPr>
          <w:rFonts w:eastAsia="黑体"/>
          <w:szCs w:val="20"/>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35"/>
      </w:tblGrid>
      <w:tr w:rsidR="0011258A">
        <w:trPr>
          <w:trHeight w:val="5560"/>
        </w:trPr>
        <w:tc>
          <w:tcPr>
            <w:tcW w:w="9135" w:type="dxa"/>
            <w:vAlign w:val="center"/>
          </w:tcPr>
          <w:p w:rsidR="0011258A" w:rsidRDefault="0011258A">
            <w:pPr>
              <w:snapToGrid w:val="0"/>
              <w:jc w:val="left"/>
              <w:rPr>
                <w:rFonts w:ascii="仿宋_GB2312" w:hAnsi="仿宋"/>
                <w:bCs/>
                <w:sz w:val="21"/>
                <w:szCs w:val="21"/>
              </w:rPr>
            </w:pPr>
            <w:r>
              <w:rPr>
                <w:rFonts w:ascii="仿宋_GB2312" w:hAnsi="仿宋"/>
                <w:bCs/>
                <w:sz w:val="21"/>
                <w:szCs w:val="21"/>
              </w:rPr>
              <w:t>2</w:t>
            </w:r>
            <w:r>
              <w:rPr>
                <w:rFonts w:ascii="仿宋_GB2312" w:hAnsi="仿宋" w:hint="eastAsia"/>
                <w:bCs/>
                <w:sz w:val="21"/>
                <w:szCs w:val="21"/>
              </w:rPr>
              <w:t>、代表性著作、论文</w:t>
            </w:r>
          </w:p>
          <w:p w:rsidR="0011258A" w:rsidRDefault="0011258A">
            <w:pPr>
              <w:snapToGrid w:val="0"/>
              <w:jc w:val="left"/>
              <w:rPr>
                <w:rFonts w:ascii="仿宋_GB2312" w:hAnsi="仿宋"/>
                <w:bCs/>
                <w:sz w:val="21"/>
                <w:szCs w:val="21"/>
              </w:rPr>
            </w:pPr>
            <w:r>
              <w:rPr>
                <w:rFonts w:ascii="仿宋_GB2312" w:hAnsi="仿宋" w:hint="eastAsia"/>
                <w:bCs/>
                <w:sz w:val="21"/>
                <w:szCs w:val="21"/>
              </w:rPr>
              <w:t>（请注明著作或论文名称、出版单位或发表刊物名称、期号、出版或发表时间、所有著、作者姓名以及作者排序等）</w:t>
            </w:r>
          </w:p>
          <w:p w:rsidR="0011258A" w:rsidRDefault="0011258A">
            <w:pPr>
              <w:snapToGrid w:val="0"/>
              <w:jc w:val="left"/>
              <w:rPr>
                <w:rFonts w:ascii="仿宋_GB2312" w:hAnsi="仿宋"/>
                <w:bCs/>
                <w:sz w:val="21"/>
                <w:szCs w:val="21"/>
              </w:rPr>
            </w:pPr>
          </w:p>
          <w:p w:rsidR="0011258A" w:rsidRPr="00C96A34" w:rsidRDefault="0011258A" w:rsidP="005A6090">
            <w:pPr>
              <w:numPr>
                <w:ilvl w:val="0"/>
                <w:numId w:val="2"/>
              </w:numPr>
              <w:snapToGrid w:val="0"/>
              <w:jc w:val="left"/>
              <w:rPr>
                <w:rFonts w:ascii="仿宋_GB2312" w:hAnsi="仿宋"/>
                <w:bCs/>
                <w:sz w:val="24"/>
                <w:szCs w:val="24"/>
              </w:rPr>
            </w:pPr>
            <w:r w:rsidRPr="00C96A34">
              <w:rPr>
                <w:rFonts w:ascii="仿宋_GB2312" w:hAnsi="仿宋" w:hint="eastAsia"/>
                <w:bCs/>
                <w:sz w:val="24"/>
                <w:szCs w:val="24"/>
              </w:rPr>
              <w:t>郑先福、孟磊、胡晓娟、周映霞、谢黎霞、</w:t>
            </w:r>
            <w:r w:rsidRPr="00C96A34">
              <w:rPr>
                <w:rFonts w:ascii="仿宋_GB2312" w:hAnsi="仿宋" w:hint="eastAsia"/>
                <w:b/>
                <w:sz w:val="24"/>
                <w:szCs w:val="24"/>
              </w:rPr>
              <w:t>刘小花</w:t>
            </w:r>
            <w:r w:rsidRPr="00C96A34">
              <w:rPr>
                <w:rFonts w:ascii="仿宋_GB2312" w:hAnsi="仿宋" w:hint="eastAsia"/>
                <w:bCs/>
                <w:sz w:val="24"/>
                <w:szCs w:val="24"/>
              </w:rPr>
              <w:t>、崔淑敏、姜松、金秋，普通化学学习指导，中国农业出版社，</w:t>
            </w:r>
            <w:r w:rsidRPr="00C96A34">
              <w:rPr>
                <w:rFonts w:ascii="仿宋_GB2312" w:hAnsi="仿宋"/>
                <w:bCs/>
                <w:sz w:val="24"/>
                <w:szCs w:val="24"/>
              </w:rPr>
              <w:t>2017.5</w:t>
            </w:r>
          </w:p>
          <w:p w:rsidR="0011258A" w:rsidRPr="00C96A34" w:rsidRDefault="0011258A" w:rsidP="005A6090">
            <w:pPr>
              <w:numPr>
                <w:ilvl w:val="0"/>
                <w:numId w:val="2"/>
              </w:numPr>
              <w:snapToGrid w:val="0"/>
              <w:jc w:val="left"/>
              <w:rPr>
                <w:rFonts w:ascii="仿宋_GB2312" w:hAnsi="仿宋"/>
                <w:bCs/>
                <w:sz w:val="24"/>
                <w:szCs w:val="24"/>
              </w:rPr>
            </w:pPr>
            <w:r w:rsidRPr="00C96A34">
              <w:rPr>
                <w:rFonts w:ascii="仿宋_GB2312" w:hAnsi="仿宋" w:hint="eastAsia"/>
                <w:bCs/>
                <w:sz w:val="24"/>
                <w:szCs w:val="24"/>
              </w:rPr>
              <w:t>范彩玲、周映霞、张海燕、白海鑫、宋美荣、崔淑敏、</w:t>
            </w:r>
            <w:r w:rsidRPr="00C96A34">
              <w:rPr>
                <w:rFonts w:ascii="仿宋_GB2312" w:hAnsi="仿宋" w:hint="eastAsia"/>
                <w:b/>
                <w:sz w:val="24"/>
                <w:szCs w:val="24"/>
              </w:rPr>
              <w:t>刘小花</w:t>
            </w:r>
            <w:r w:rsidRPr="00C96A34">
              <w:rPr>
                <w:rFonts w:ascii="仿宋_GB2312" w:hAnsi="仿宋" w:hint="eastAsia"/>
                <w:bCs/>
                <w:sz w:val="24"/>
                <w:szCs w:val="24"/>
              </w:rPr>
              <w:t>、李伟、谢黎霞、金显春、孟彥羽、高光芹、李瑞歌、覃晓丽、张森宝，分析化学同步学习指导，中国农业出版社，</w:t>
            </w:r>
            <w:r w:rsidRPr="00C96A34">
              <w:rPr>
                <w:rFonts w:ascii="仿宋_GB2312" w:hAnsi="仿宋"/>
                <w:bCs/>
                <w:sz w:val="24"/>
                <w:szCs w:val="24"/>
              </w:rPr>
              <w:t>2018.3</w:t>
            </w:r>
          </w:p>
          <w:p w:rsidR="0011258A" w:rsidRPr="00C96A34" w:rsidRDefault="0011258A" w:rsidP="005A6090">
            <w:pPr>
              <w:numPr>
                <w:ilvl w:val="0"/>
                <w:numId w:val="2"/>
              </w:numPr>
              <w:snapToGrid w:val="0"/>
              <w:jc w:val="left"/>
              <w:rPr>
                <w:rFonts w:ascii="仿宋_GB2312" w:hAnsi="仿宋"/>
                <w:bCs/>
                <w:sz w:val="24"/>
                <w:szCs w:val="24"/>
              </w:rPr>
            </w:pPr>
            <w:r w:rsidRPr="00C96A34">
              <w:rPr>
                <w:rFonts w:ascii="仿宋_GB2312" w:hAnsi="仿宋" w:hint="eastAsia"/>
                <w:b/>
                <w:sz w:val="24"/>
                <w:szCs w:val="24"/>
              </w:rPr>
              <w:t>刘小花</w:t>
            </w:r>
            <w:r w:rsidRPr="00C96A34">
              <w:rPr>
                <w:rFonts w:ascii="仿宋_GB2312" w:hAnsi="仿宋" w:hint="eastAsia"/>
                <w:bCs/>
                <w:sz w:val="24"/>
                <w:szCs w:val="24"/>
              </w:rPr>
              <w:t>，白海鑫，胡晓娟，论如何提高学生学习普通化学课程的兴趣，河南教育，</w:t>
            </w:r>
            <w:r>
              <w:rPr>
                <w:rFonts w:ascii="仿宋_GB2312" w:hAnsi="仿宋"/>
                <w:bCs/>
                <w:sz w:val="24"/>
                <w:szCs w:val="24"/>
              </w:rPr>
              <w:t>2018</w:t>
            </w:r>
            <w:r>
              <w:rPr>
                <w:rFonts w:ascii="仿宋_GB2312" w:hAnsi="仿宋" w:hint="eastAsia"/>
                <w:bCs/>
                <w:sz w:val="24"/>
                <w:szCs w:val="24"/>
              </w:rPr>
              <w:t>，</w:t>
            </w:r>
            <w:r>
              <w:rPr>
                <w:rFonts w:ascii="仿宋_GB2312" w:hAnsi="仿宋"/>
                <w:bCs/>
                <w:sz w:val="24"/>
                <w:szCs w:val="24"/>
              </w:rPr>
              <w:t>5</w:t>
            </w:r>
            <w:r>
              <w:rPr>
                <w:rFonts w:ascii="仿宋_GB2312" w:hAnsi="仿宋" w:hint="eastAsia"/>
                <w:bCs/>
                <w:sz w:val="24"/>
                <w:szCs w:val="24"/>
              </w:rPr>
              <w:t>：</w:t>
            </w:r>
            <w:r w:rsidRPr="00C96A34">
              <w:rPr>
                <w:rFonts w:ascii="仿宋_GB2312" w:hAnsi="仿宋"/>
                <w:bCs/>
                <w:sz w:val="24"/>
                <w:szCs w:val="24"/>
              </w:rPr>
              <w:t>80-82</w:t>
            </w:r>
          </w:p>
          <w:p w:rsidR="0011258A" w:rsidRPr="00C96A34" w:rsidRDefault="0011258A" w:rsidP="005A6090">
            <w:pPr>
              <w:numPr>
                <w:ilvl w:val="0"/>
                <w:numId w:val="2"/>
              </w:numPr>
              <w:snapToGrid w:val="0"/>
              <w:jc w:val="left"/>
              <w:rPr>
                <w:rFonts w:ascii="仿宋_GB2312" w:hAnsi="仿宋"/>
                <w:bCs/>
                <w:sz w:val="24"/>
                <w:szCs w:val="24"/>
              </w:rPr>
            </w:pPr>
            <w:r w:rsidRPr="00C96A34">
              <w:rPr>
                <w:rFonts w:ascii="仿宋_GB2312" w:hAnsi="仿宋" w:hint="eastAsia"/>
                <w:b/>
                <w:sz w:val="24"/>
                <w:szCs w:val="24"/>
              </w:rPr>
              <w:t>刘小花</w:t>
            </w:r>
            <w:r w:rsidRPr="00C96A34">
              <w:rPr>
                <w:rFonts w:ascii="仿宋_GB2312" w:hAnsi="仿宋" w:hint="eastAsia"/>
                <w:bCs/>
                <w:sz w:val="24"/>
                <w:szCs w:val="24"/>
              </w:rPr>
              <w:t>，白海鑫，氧化石墨烯</w:t>
            </w:r>
            <w:r w:rsidRPr="00C96A34">
              <w:rPr>
                <w:rFonts w:ascii="仿宋_GB2312" w:hAnsi="仿宋"/>
                <w:bCs/>
                <w:sz w:val="24"/>
                <w:szCs w:val="24"/>
              </w:rPr>
              <w:t>-</w:t>
            </w:r>
            <w:r w:rsidRPr="00C96A34">
              <w:rPr>
                <w:rFonts w:ascii="仿宋_GB2312" w:hAnsi="仿宋" w:hint="eastAsia"/>
                <w:bCs/>
                <w:sz w:val="24"/>
                <w:szCs w:val="24"/>
              </w:rPr>
              <w:t>壳聚糖对中性红的吸附动力学及热力学研究，河南农业大学学报，</w:t>
            </w:r>
            <w:r w:rsidRPr="00C96A34">
              <w:rPr>
                <w:rFonts w:ascii="仿宋_GB2312" w:hAnsi="仿宋"/>
                <w:bCs/>
                <w:sz w:val="24"/>
                <w:szCs w:val="24"/>
              </w:rPr>
              <w:t>2018</w:t>
            </w:r>
            <w:r w:rsidRPr="00C96A34">
              <w:rPr>
                <w:rFonts w:ascii="仿宋_GB2312" w:hAnsi="仿宋" w:hint="eastAsia"/>
                <w:bCs/>
                <w:sz w:val="24"/>
                <w:szCs w:val="24"/>
              </w:rPr>
              <w:t>，</w:t>
            </w:r>
            <w:r w:rsidRPr="00C96A34">
              <w:rPr>
                <w:rFonts w:ascii="仿宋_GB2312" w:hAnsi="仿宋"/>
                <w:bCs/>
                <w:sz w:val="24"/>
                <w:szCs w:val="24"/>
              </w:rPr>
              <w:t>52</w:t>
            </w:r>
            <w:r w:rsidRPr="00C96A34">
              <w:rPr>
                <w:rFonts w:ascii="仿宋_GB2312" w:hAnsi="仿宋" w:hint="eastAsia"/>
                <w:bCs/>
                <w:sz w:val="24"/>
                <w:szCs w:val="24"/>
              </w:rPr>
              <w:t>（</w:t>
            </w:r>
            <w:r w:rsidRPr="00C96A34">
              <w:rPr>
                <w:rFonts w:ascii="仿宋_GB2312" w:hAnsi="仿宋"/>
                <w:bCs/>
                <w:sz w:val="24"/>
                <w:szCs w:val="24"/>
              </w:rPr>
              <w:t>5</w:t>
            </w:r>
            <w:r w:rsidRPr="00C96A34">
              <w:rPr>
                <w:rFonts w:ascii="仿宋_GB2312" w:hAnsi="仿宋" w:hint="eastAsia"/>
                <w:bCs/>
                <w:sz w:val="24"/>
                <w:szCs w:val="24"/>
              </w:rPr>
              <w:t>）：</w:t>
            </w:r>
            <w:r w:rsidRPr="00C96A34">
              <w:rPr>
                <w:rFonts w:ascii="仿宋_GB2312" w:hAnsi="仿宋"/>
                <w:bCs/>
                <w:sz w:val="24"/>
                <w:szCs w:val="24"/>
              </w:rPr>
              <w:t>744-748.</w:t>
            </w:r>
          </w:p>
          <w:p w:rsidR="0011258A" w:rsidRPr="00C96A34" w:rsidRDefault="0011258A" w:rsidP="005A6090">
            <w:pPr>
              <w:numPr>
                <w:ilvl w:val="0"/>
                <w:numId w:val="2"/>
              </w:numPr>
              <w:snapToGrid w:val="0"/>
              <w:jc w:val="left"/>
              <w:rPr>
                <w:rFonts w:ascii="仿宋_GB2312" w:hAnsi="仿宋"/>
                <w:bCs/>
                <w:sz w:val="24"/>
                <w:szCs w:val="24"/>
              </w:rPr>
            </w:pPr>
            <w:r w:rsidRPr="00C96A34">
              <w:rPr>
                <w:rFonts w:ascii="仿宋_GB2312" w:hAnsi="仿宋" w:hint="eastAsia"/>
                <w:b/>
                <w:sz w:val="24"/>
                <w:szCs w:val="24"/>
              </w:rPr>
              <w:t>刘小花</w:t>
            </w:r>
            <w:r w:rsidRPr="00C96A34">
              <w:rPr>
                <w:rFonts w:ascii="仿宋_GB2312" w:hAnsi="仿宋" w:hint="eastAsia"/>
                <w:bCs/>
                <w:sz w:val="24"/>
                <w:szCs w:val="24"/>
              </w:rPr>
              <w:t>，白海鑫，金秋，刘也可，牛曼蓉，壳聚糖</w:t>
            </w:r>
            <w:r w:rsidRPr="00C96A34">
              <w:rPr>
                <w:rFonts w:ascii="仿宋_GB2312" w:hAnsi="仿宋"/>
                <w:bCs/>
                <w:sz w:val="24"/>
                <w:szCs w:val="24"/>
              </w:rPr>
              <w:t>-</w:t>
            </w:r>
            <w:r w:rsidRPr="00C96A34">
              <w:rPr>
                <w:rFonts w:ascii="仿宋_GB2312" w:hAnsi="仿宋" w:hint="eastAsia"/>
                <w:bCs/>
                <w:sz w:val="24"/>
                <w:szCs w:val="24"/>
              </w:rPr>
              <w:t>硅胶复合物对刚果红的吸附性能研究，广州化工，已接收。</w:t>
            </w:r>
          </w:p>
          <w:p w:rsidR="0011258A" w:rsidRPr="00C96A34" w:rsidRDefault="0011258A" w:rsidP="005A6090">
            <w:pPr>
              <w:numPr>
                <w:ilvl w:val="0"/>
                <w:numId w:val="2"/>
              </w:numPr>
              <w:snapToGrid w:val="0"/>
              <w:jc w:val="left"/>
              <w:rPr>
                <w:rFonts w:ascii="仿宋_GB2312" w:hAnsi="仿宋"/>
                <w:bCs/>
                <w:sz w:val="24"/>
                <w:szCs w:val="24"/>
              </w:rPr>
            </w:pPr>
            <w:r w:rsidRPr="00C96A34">
              <w:rPr>
                <w:rFonts w:ascii="仿宋_GB2312" w:hAnsi="仿宋" w:hint="eastAsia"/>
                <w:bCs/>
                <w:sz w:val="24"/>
                <w:szCs w:val="24"/>
              </w:rPr>
              <w:t>白海鑫，</w:t>
            </w:r>
            <w:r w:rsidRPr="00C96A34">
              <w:rPr>
                <w:rFonts w:ascii="仿宋_GB2312" w:hAnsi="仿宋" w:hint="eastAsia"/>
                <w:b/>
                <w:sz w:val="24"/>
                <w:szCs w:val="24"/>
              </w:rPr>
              <w:t>刘小花</w:t>
            </w:r>
            <w:r w:rsidRPr="00C96A34">
              <w:rPr>
                <w:rFonts w:ascii="仿宋_GB2312" w:hAnsi="仿宋" w:hint="eastAsia"/>
                <w:bCs/>
                <w:sz w:val="24"/>
                <w:szCs w:val="24"/>
              </w:rPr>
              <w:t>，陈华梅，吸光光度法同时测定食品中的苯甲酸和山梨酸，江苏农业科学，已接收</w:t>
            </w:r>
            <w:r>
              <w:rPr>
                <w:rFonts w:ascii="仿宋_GB2312" w:hAnsi="仿宋" w:hint="eastAsia"/>
                <w:bCs/>
                <w:sz w:val="24"/>
                <w:szCs w:val="24"/>
              </w:rPr>
              <w:t>（通迅作者）</w:t>
            </w:r>
            <w:r w:rsidRPr="00C96A34">
              <w:rPr>
                <w:rFonts w:ascii="仿宋_GB2312" w:hAnsi="仿宋" w:hint="eastAsia"/>
                <w:bCs/>
                <w:sz w:val="24"/>
                <w:szCs w:val="24"/>
              </w:rPr>
              <w:t>。</w:t>
            </w:r>
          </w:p>
          <w:p w:rsidR="0011258A" w:rsidRDefault="0011258A" w:rsidP="005A6090">
            <w:pPr>
              <w:snapToGrid w:val="0"/>
              <w:jc w:val="left"/>
              <w:rPr>
                <w:rFonts w:ascii="仿宋_GB2312" w:hAnsi="仿宋"/>
                <w:bCs/>
                <w:sz w:val="21"/>
                <w:szCs w:val="21"/>
              </w:rPr>
            </w:pPr>
          </w:p>
          <w:p w:rsidR="0011258A" w:rsidRDefault="0011258A" w:rsidP="005A6090">
            <w:pPr>
              <w:snapToGrid w:val="0"/>
              <w:jc w:val="left"/>
              <w:rPr>
                <w:rFonts w:ascii="仿宋_GB2312" w:hAnsi="仿宋"/>
                <w:bCs/>
                <w:sz w:val="21"/>
                <w:szCs w:val="21"/>
              </w:rPr>
            </w:pPr>
          </w:p>
          <w:p w:rsidR="0011258A" w:rsidRDefault="0011258A" w:rsidP="005A6090">
            <w:pPr>
              <w:snapToGrid w:val="0"/>
              <w:jc w:val="left"/>
              <w:rPr>
                <w:rFonts w:ascii="仿宋_GB2312" w:hAnsi="仿宋"/>
                <w:bCs/>
                <w:sz w:val="21"/>
                <w:szCs w:val="21"/>
              </w:rPr>
            </w:pPr>
          </w:p>
          <w:p w:rsidR="0011258A" w:rsidRPr="005A6090" w:rsidRDefault="0011258A" w:rsidP="005A6090">
            <w:pPr>
              <w:snapToGrid w:val="0"/>
              <w:jc w:val="left"/>
              <w:rPr>
                <w:rFonts w:ascii="仿宋_GB2312" w:hAnsi="仿宋"/>
                <w:bCs/>
                <w:sz w:val="21"/>
                <w:szCs w:val="21"/>
              </w:rPr>
            </w:pPr>
          </w:p>
          <w:p w:rsidR="0011258A" w:rsidRPr="005A6090" w:rsidRDefault="0011258A" w:rsidP="005A6090">
            <w:pPr>
              <w:snapToGrid w:val="0"/>
              <w:jc w:val="left"/>
              <w:rPr>
                <w:rFonts w:ascii="仿宋_GB2312" w:hAnsi="仿宋"/>
                <w:bCs/>
                <w:sz w:val="21"/>
                <w:szCs w:val="21"/>
              </w:rPr>
            </w:pPr>
          </w:p>
          <w:p w:rsidR="0011258A" w:rsidRPr="005A6090" w:rsidRDefault="0011258A" w:rsidP="005A6090">
            <w:pPr>
              <w:snapToGrid w:val="0"/>
              <w:jc w:val="left"/>
              <w:rPr>
                <w:rFonts w:ascii="仿宋_GB2312" w:hAnsi="仿宋"/>
                <w:bCs/>
                <w:sz w:val="21"/>
                <w:szCs w:val="21"/>
              </w:rPr>
            </w:pPr>
          </w:p>
          <w:p w:rsidR="0011258A" w:rsidRDefault="0011258A">
            <w:pPr>
              <w:jc w:val="center"/>
              <w:rPr>
                <w:rFonts w:ascii="仿宋_GB2312"/>
                <w:sz w:val="28"/>
              </w:rPr>
            </w:pPr>
          </w:p>
        </w:tc>
      </w:tr>
    </w:tbl>
    <w:p w:rsidR="0011258A" w:rsidRDefault="0011258A">
      <w:pPr>
        <w:rPr>
          <w:rFonts w:eastAsia="黑体"/>
        </w:rPr>
      </w:pPr>
    </w:p>
    <w:p w:rsidR="0011258A" w:rsidRDefault="0011258A">
      <w:pPr>
        <w:rPr>
          <w:rFonts w:ascii="黑体" w:eastAsia="黑体"/>
          <w:szCs w:val="20"/>
        </w:rPr>
      </w:pPr>
      <w:bookmarkStart w:id="0" w:name="_GoBack"/>
      <w:bookmarkEnd w:id="0"/>
      <w:r>
        <w:rPr>
          <w:rFonts w:eastAsia="黑体" w:hint="eastAsia"/>
        </w:rPr>
        <w:t>四、</w:t>
      </w:r>
      <w:r>
        <w:rPr>
          <w:rFonts w:ascii="黑体" w:eastAsia="黑体" w:hint="eastAsia"/>
        </w:rPr>
        <w:t>资助项目决算表</w:t>
      </w:r>
      <w:r>
        <w:rPr>
          <w:rFonts w:ascii="黑体" w:eastAsia="黑体"/>
        </w:rPr>
        <w:t xml:space="preserve">                       </w:t>
      </w:r>
      <w:r>
        <w:rPr>
          <w:rFonts w:ascii="黑体" w:eastAsia="黑体" w:hint="eastAsia"/>
        </w:rPr>
        <w:t xml:space="preserve">　　　　　　　　　　</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12"/>
        <w:gridCol w:w="6946"/>
      </w:tblGrid>
      <w:tr w:rsidR="0011258A">
        <w:trPr>
          <w:trHeight w:val="786"/>
          <w:jc w:val="center"/>
        </w:trPr>
        <w:tc>
          <w:tcPr>
            <w:tcW w:w="2012" w:type="dxa"/>
            <w:vAlign w:val="center"/>
          </w:tcPr>
          <w:p w:rsidR="0011258A" w:rsidRDefault="0011258A">
            <w:pPr>
              <w:jc w:val="center"/>
              <w:rPr>
                <w:rFonts w:ascii="仿宋_GB2312"/>
                <w:sz w:val="24"/>
              </w:rPr>
            </w:pPr>
            <w:r>
              <w:rPr>
                <w:rFonts w:ascii="仿宋_GB2312" w:hint="eastAsia"/>
                <w:sz w:val="24"/>
              </w:rPr>
              <w:t>项目金额</w:t>
            </w:r>
          </w:p>
        </w:tc>
        <w:tc>
          <w:tcPr>
            <w:tcW w:w="6946" w:type="dxa"/>
            <w:vAlign w:val="center"/>
          </w:tcPr>
          <w:p w:rsidR="0011258A" w:rsidRDefault="0011258A">
            <w:pPr>
              <w:jc w:val="right"/>
              <w:rPr>
                <w:rFonts w:ascii="仿宋_GB2312"/>
                <w:sz w:val="24"/>
              </w:rPr>
            </w:pPr>
            <w:r w:rsidRPr="008B715A">
              <w:rPr>
                <w:rFonts w:eastAsia="仿宋" w:hAnsi="仿宋" w:hint="eastAsia"/>
                <w:sz w:val="24"/>
              </w:rPr>
              <w:t>肆</w:t>
            </w:r>
            <w:r>
              <w:rPr>
                <w:rFonts w:ascii="仿宋_GB2312" w:hint="eastAsia"/>
                <w:sz w:val="24"/>
              </w:rPr>
              <w:t>万元</w:t>
            </w:r>
          </w:p>
        </w:tc>
      </w:tr>
      <w:tr w:rsidR="0011258A">
        <w:trPr>
          <w:trHeight w:val="4846"/>
          <w:jc w:val="center"/>
        </w:trPr>
        <w:tc>
          <w:tcPr>
            <w:tcW w:w="8958" w:type="dxa"/>
            <w:gridSpan w:val="2"/>
          </w:tcPr>
          <w:p w:rsidR="0011258A" w:rsidRDefault="0011258A">
            <w:pPr>
              <w:jc w:val="left"/>
              <w:rPr>
                <w:rFonts w:ascii="仿宋_GB2312" w:hAnsi="仿宋"/>
                <w:bCs/>
                <w:sz w:val="21"/>
                <w:szCs w:val="21"/>
              </w:rPr>
            </w:pPr>
            <w:r>
              <w:rPr>
                <w:rFonts w:ascii="仿宋_GB2312" w:hAnsi="仿宋" w:hint="eastAsia"/>
                <w:bCs/>
                <w:sz w:val="21"/>
                <w:szCs w:val="21"/>
              </w:rPr>
              <w:t>列出经费使用方向，包括购实实验仪器设备、耗材、图书资料、学术交流等费用。</w:t>
            </w:r>
          </w:p>
          <w:p w:rsidR="0011258A" w:rsidRPr="008B715A" w:rsidRDefault="0011258A" w:rsidP="00C479B2">
            <w:pPr>
              <w:rPr>
                <w:rFonts w:eastAsia="仿宋"/>
                <w:sz w:val="24"/>
              </w:rPr>
            </w:pPr>
            <w:r w:rsidRPr="008B715A">
              <w:rPr>
                <w:rFonts w:eastAsia="仿宋" w:hAnsi="仿宋" w:hint="eastAsia"/>
                <w:sz w:val="24"/>
              </w:rPr>
              <w:t>空气恒温振荡器</w:t>
            </w:r>
            <w:r w:rsidRPr="008B715A">
              <w:rPr>
                <w:rFonts w:eastAsia="仿宋"/>
                <w:sz w:val="24"/>
              </w:rPr>
              <w:t xml:space="preserve">  </w:t>
            </w:r>
            <w:r w:rsidRPr="008B715A">
              <w:rPr>
                <w:rFonts w:eastAsia="仿宋" w:hAnsi="仿宋" w:hint="eastAsia"/>
                <w:sz w:val="24"/>
              </w:rPr>
              <w:t>一台</w:t>
            </w:r>
            <w:r w:rsidRPr="008B715A">
              <w:rPr>
                <w:rFonts w:eastAsia="仿宋"/>
                <w:sz w:val="24"/>
              </w:rPr>
              <w:t xml:space="preserve">     0.</w:t>
            </w:r>
            <w:r>
              <w:rPr>
                <w:rFonts w:eastAsia="仿宋"/>
                <w:sz w:val="24"/>
              </w:rPr>
              <w:t>4</w:t>
            </w:r>
            <w:r w:rsidRPr="008B715A">
              <w:rPr>
                <w:rFonts w:eastAsia="仿宋" w:hAnsi="仿宋" w:hint="eastAsia"/>
                <w:sz w:val="24"/>
              </w:rPr>
              <w:t>万元</w:t>
            </w:r>
            <w:r w:rsidRPr="008B715A">
              <w:rPr>
                <w:rFonts w:eastAsia="仿宋"/>
                <w:sz w:val="24"/>
              </w:rPr>
              <w:t xml:space="preserve">    </w:t>
            </w:r>
            <w:r w:rsidRPr="008B715A">
              <w:rPr>
                <w:rFonts w:eastAsia="仿宋" w:hAnsi="仿宋" w:hint="eastAsia"/>
                <w:sz w:val="24"/>
              </w:rPr>
              <w:t>江苏金坛</w:t>
            </w:r>
            <w:r w:rsidRPr="008B715A">
              <w:rPr>
                <w:rFonts w:eastAsia="仿宋"/>
                <w:sz w:val="24"/>
              </w:rPr>
              <w:t xml:space="preserve">       </w:t>
            </w:r>
            <w:r w:rsidRPr="008B715A">
              <w:rPr>
                <w:rFonts w:eastAsia="仿宋" w:hAnsi="仿宋" w:hint="eastAsia"/>
                <w:sz w:val="24"/>
              </w:rPr>
              <w:t>合成</w:t>
            </w:r>
          </w:p>
          <w:p w:rsidR="0011258A" w:rsidRPr="008B715A" w:rsidRDefault="0011258A" w:rsidP="00C479B2">
            <w:pPr>
              <w:rPr>
                <w:rFonts w:eastAsia="仿宋"/>
                <w:sz w:val="24"/>
              </w:rPr>
            </w:pPr>
            <w:r w:rsidRPr="008B715A">
              <w:rPr>
                <w:rFonts w:eastAsia="仿宋" w:hAnsi="仿宋" w:hint="eastAsia"/>
                <w:sz w:val="24"/>
              </w:rPr>
              <w:t>真空干燥箱</w:t>
            </w:r>
            <w:r w:rsidRPr="008B715A">
              <w:rPr>
                <w:rFonts w:eastAsia="仿宋"/>
                <w:sz w:val="24"/>
              </w:rPr>
              <w:t xml:space="preserve">      </w:t>
            </w:r>
            <w:r w:rsidRPr="008B715A">
              <w:rPr>
                <w:rFonts w:eastAsia="仿宋" w:hAnsi="仿宋" w:hint="eastAsia"/>
                <w:sz w:val="24"/>
              </w:rPr>
              <w:t>一台</w:t>
            </w:r>
            <w:r w:rsidRPr="008B715A">
              <w:rPr>
                <w:rFonts w:eastAsia="仿宋"/>
                <w:sz w:val="24"/>
              </w:rPr>
              <w:t xml:space="preserve">   </w:t>
            </w:r>
            <w:r>
              <w:rPr>
                <w:rFonts w:eastAsia="仿宋"/>
                <w:sz w:val="24"/>
              </w:rPr>
              <w:t xml:space="preserve"> </w:t>
            </w:r>
            <w:r w:rsidRPr="008B715A">
              <w:rPr>
                <w:rFonts w:eastAsia="仿宋"/>
                <w:sz w:val="24"/>
              </w:rPr>
              <w:t xml:space="preserve"> 0.</w:t>
            </w:r>
            <w:r>
              <w:rPr>
                <w:rFonts w:eastAsia="仿宋"/>
                <w:sz w:val="24"/>
              </w:rPr>
              <w:t>4</w:t>
            </w:r>
            <w:r w:rsidRPr="008B715A">
              <w:rPr>
                <w:rFonts w:eastAsia="仿宋" w:hAnsi="仿宋" w:hint="eastAsia"/>
                <w:sz w:val="24"/>
              </w:rPr>
              <w:t>万元</w:t>
            </w:r>
            <w:r w:rsidRPr="008B715A">
              <w:rPr>
                <w:rFonts w:eastAsia="仿宋"/>
                <w:sz w:val="24"/>
              </w:rPr>
              <w:t xml:space="preserve">    </w:t>
            </w:r>
            <w:r w:rsidRPr="008B715A">
              <w:rPr>
                <w:rFonts w:eastAsia="仿宋" w:hAnsi="仿宋" w:hint="eastAsia"/>
                <w:sz w:val="24"/>
              </w:rPr>
              <w:t>上海科辰</w:t>
            </w:r>
            <w:r w:rsidRPr="008B715A">
              <w:rPr>
                <w:rFonts w:eastAsia="仿宋"/>
                <w:sz w:val="24"/>
              </w:rPr>
              <w:t xml:space="preserve">        </w:t>
            </w:r>
            <w:r w:rsidRPr="008B715A">
              <w:rPr>
                <w:rFonts w:eastAsia="仿宋" w:hAnsi="仿宋" w:hint="eastAsia"/>
                <w:sz w:val="24"/>
              </w:rPr>
              <w:t>合成</w:t>
            </w:r>
          </w:p>
          <w:p w:rsidR="0011258A" w:rsidRPr="008B715A" w:rsidRDefault="0011258A" w:rsidP="00C479B2">
            <w:pPr>
              <w:rPr>
                <w:rFonts w:eastAsia="仿宋"/>
                <w:sz w:val="24"/>
              </w:rPr>
            </w:pPr>
            <w:r w:rsidRPr="008B715A">
              <w:rPr>
                <w:rFonts w:eastAsia="仿宋" w:hAnsi="仿宋" w:hint="eastAsia"/>
                <w:sz w:val="24"/>
              </w:rPr>
              <w:t>各种试剂，耗材</w:t>
            </w:r>
            <w:r w:rsidRPr="008B715A">
              <w:rPr>
                <w:rFonts w:eastAsia="仿宋"/>
                <w:sz w:val="24"/>
              </w:rPr>
              <w:t xml:space="preserve"> </w:t>
            </w:r>
            <w:r w:rsidRPr="008B715A">
              <w:rPr>
                <w:rFonts w:eastAsia="仿宋" w:hAnsi="仿宋" w:hint="eastAsia"/>
                <w:sz w:val="24"/>
              </w:rPr>
              <w:t>一批</w:t>
            </w:r>
            <w:r w:rsidRPr="008B715A">
              <w:rPr>
                <w:rFonts w:eastAsia="仿宋"/>
                <w:sz w:val="24"/>
              </w:rPr>
              <w:t xml:space="preserve">      1</w:t>
            </w:r>
            <w:r w:rsidRPr="008B715A">
              <w:rPr>
                <w:rFonts w:eastAsia="仿宋" w:hAnsi="仿宋" w:hint="eastAsia"/>
                <w:sz w:val="24"/>
              </w:rPr>
              <w:t>万元</w:t>
            </w:r>
            <w:r w:rsidRPr="008B715A">
              <w:rPr>
                <w:rFonts w:eastAsia="仿宋"/>
                <w:sz w:val="24"/>
              </w:rPr>
              <w:t xml:space="preserve">      </w:t>
            </w:r>
            <w:r w:rsidRPr="008B715A">
              <w:rPr>
                <w:rFonts w:eastAsia="仿宋" w:hAnsi="仿宋" w:hint="eastAsia"/>
                <w:sz w:val="24"/>
              </w:rPr>
              <w:t>上海国药</w:t>
            </w:r>
            <w:r w:rsidRPr="008B715A">
              <w:rPr>
                <w:rFonts w:eastAsia="仿宋"/>
                <w:sz w:val="24"/>
              </w:rPr>
              <w:t xml:space="preserve">        </w:t>
            </w:r>
            <w:r w:rsidRPr="008B715A">
              <w:rPr>
                <w:rFonts w:eastAsia="仿宋" w:hAnsi="仿宋" w:hint="eastAsia"/>
                <w:sz w:val="24"/>
              </w:rPr>
              <w:t>合成</w:t>
            </w:r>
          </w:p>
          <w:p w:rsidR="0011258A" w:rsidRPr="008B715A" w:rsidRDefault="0011258A" w:rsidP="00C479B2">
            <w:pPr>
              <w:rPr>
                <w:rFonts w:eastAsia="仿宋"/>
                <w:sz w:val="24"/>
              </w:rPr>
            </w:pPr>
            <w:r w:rsidRPr="008B715A">
              <w:rPr>
                <w:rFonts w:eastAsia="仿宋" w:hAnsi="仿宋" w:hint="eastAsia"/>
                <w:sz w:val="24"/>
              </w:rPr>
              <w:t>样品测试</w:t>
            </w:r>
            <w:r w:rsidRPr="008B715A">
              <w:rPr>
                <w:rFonts w:eastAsia="仿宋"/>
                <w:sz w:val="24"/>
              </w:rPr>
              <w:t xml:space="preserve">  </w:t>
            </w:r>
            <w:r>
              <w:rPr>
                <w:rFonts w:eastAsia="仿宋"/>
                <w:sz w:val="24"/>
              </w:rPr>
              <w:t xml:space="preserve">             </w:t>
            </w:r>
            <w:r w:rsidRPr="008B715A">
              <w:rPr>
                <w:rFonts w:eastAsia="仿宋"/>
                <w:sz w:val="24"/>
              </w:rPr>
              <w:t xml:space="preserve">  1.5</w:t>
            </w:r>
            <w:r w:rsidRPr="008B715A">
              <w:rPr>
                <w:rFonts w:eastAsia="仿宋" w:hAnsi="仿宋" w:hint="eastAsia"/>
                <w:sz w:val="24"/>
              </w:rPr>
              <w:t>万元</w:t>
            </w:r>
            <w:r w:rsidRPr="008B715A">
              <w:rPr>
                <w:rFonts w:eastAsia="仿宋"/>
                <w:sz w:val="24"/>
              </w:rPr>
              <w:t xml:space="preserve"> </w:t>
            </w:r>
            <w:r w:rsidRPr="008B715A">
              <w:rPr>
                <w:rFonts w:eastAsia="仿宋" w:hAnsi="仿宋" w:hint="eastAsia"/>
                <w:sz w:val="24"/>
              </w:rPr>
              <w:t>郑州大学或河南省测试分析中心测试</w:t>
            </w:r>
          </w:p>
          <w:p w:rsidR="0011258A" w:rsidRPr="008B715A" w:rsidRDefault="0011258A" w:rsidP="00C479B2">
            <w:pPr>
              <w:rPr>
                <w:rFonts w:eastAsia="仿宋"/>
                <w:sz w:val="24"/>
              </w:rPr>
            </w:pPr>
            <w:r w:rsidRPr="008B715A">
              <w:rPr>
                <w:rFonts w:eastAsia="仿宋" w:hAnsi="仿宋" w:hint="eastAsia"/>
                <w:sz w:val="24"/>
              </w:rPr>
              <w:t>玻璃仪器</w:t>
            </w:r>
            <w:r w:rsidRPr="008B715A">
              <w:rPr>
                <w:rFonts w:eastAsia="仿宋"/>
                <w:sz w:val="24"/>
              </w:rPr>
              <w:t xml:space="preserve">       </w:t>
            </w:r>
            <w:r w:rsidRPr="008B715A">
              <w:rPr>
                <w:rFonts w:eastAsia="仿宋" w:hAnsi="仿宋" w:hint="eastAsia"/>
                <w:sz w:val="24"/>
              </w:rPr>
              <w:t>一批</w:t>
            </w:r>
            <w:r w:rsidRPr="008B715A">
              <w:rPr>
                <w:rFonts w:eastAsia="仿宋"/>
                <w:sz w:val="24"/>
              </w:rPr>
              <w:t xml:space="preserve">      0.4</w:t>
            </w:r>
            <w:r w:rsidRPr="008B715A">
              <w:rPr>
                <w:rFonts w:eastAsia="仿宋" w:hAnsi="仿宋" w:hint="eastAsia"/>
                <w:sz w:val="24"/>
              </w:rPr>
              <w:t>万元</w:t>
            </w:r>
            <w:r w:rsidRPr="008B715A">
              <w:rPr>
                <w:rFonts w:eastAsia="仿宋"/>
                <w:sz w:val="24"/>
              </w:rPr>
              <w:t xml:space="preserve">   </w:t>
            </w:r>
            <w:r w:rsidRPr="008B715A">
              <w:rPr>
                <w:rFonts w:eastAsia="仿宋" w:hAnsi="仿宋" w:hint="eastAsia"/>
                <w:sz w:val="24"/>
              </w:rPr>
              <w:t>北京玻璃仪器公司</w:t>
            </w:r>
            <w:r w:rsidRPr="008B715A">
              <w:rPr>
                <w:rFonts w:eastAsia="仿宋"/>
                <w:sz w:val="24"/>
              </w:rPr>
              <w:t xml:space="preserve"> </w:t>
            </w:r>
            <w:r w:rsidRPr="008B715A">
              <w:rPr>
                <w:rFonts w:eastAsia="仿宋" w:hAnsi="仿宋" w:hint="eastAsia"/>
                <w:sz w:val="24"/>
              </w:rPr>
              <w:t>合成</w:t>
            </w:r>
          </w:p>
          <w:p w:rsidR="0011258A" w:rsidRDefault="0011258A" w:rsidP="00C479B2">
            <w:pPr>
              <w:rPr>
                <w:rFonts w:eastAsia="仿宋" w:hAnsi="仿宋"/>
                <w:sz w:val="24"/>
              </w:rPr>
            </w:pPr>
            <w:r w:rsidRPr="008B715A">
              <w:rPr>
                <w:rFonts w:eastAsia="仿宋" w:hAnsi="仿宋" w:hint="eastAsia"/>
                <w:sz w:val="24"/>
              </w:rPr>
              <w:t>参加国内学术会议一次</w:t>
            </w:r>
            <w:r w:rsidRPr="008B715A">
              <w:rPr>
                <w:rFonts w:eastAsia="仿宋"/>
                <w:sz w:val="24"/>
              </w:rPr>
              <w:t xml:space="preserve"> </w:t>
            </w:r>
            <w:r>
              <w:rPr>
                <w:rFonts w:eastAsia="仿宋"/>
                <w:sz w:val="24"/>
              </w:rPr>
              <w:t xml:space="preserve">  </w:t>
            </w:r>
            <w:r w:rsidRPr="008B715A">
              <w:rPr>
                <w:rFonts w:eastAsia="仿宋"/>
                <w:sz w:val="24"/>
              </w:rPr>
              <w:t xml:space="preserve">  0.3</w:t>
            </w:r>
            <w:r w:rsidRPr="008B715A">
              <w:rPr>
                <w:rFonts w:eastAsia="仿宋" w:hAnsi="仿宋" w:hint="eastAsia"/>
                <w:sz w:val="24"/>
              </w:rPr>
              <w:t>万元</w:t>
            </w:r>
          </w:p>
          <w:p w:rsidR="0011258A" w:rsidRDefault="0011258A">
            <w:pPr>
              <w:jc w:val="left"/>
              <w:rPr>
                <w:rFonts w:ascii="仿宋_GB2312" w:hAnsi="仿宋"/>
                <w:bCs/>
                <w:sz w:val="21"/>
                <w:szCs w:val="21"/>
              </w:rPr>
            </w:pPr>
          </w:p>
        </w:tc>
      </w:tr>
    </w:tbl>
    <w:p w:rsidR="0011258A" w:rsidRDefault="0011258A">
      <w:pPr>
        <w:rPr>
          <w:rFonts w:eastAsia="黑体"/>
          <w:szCs w:val="20"/>
        </w:rPr>
      </w:pPr>
      <w:r>
        <w:rPr>
          <w:rFonts w:eastAsia="黑体" w:hint="eastAsia"/>
        </w:rPr>
        <w:t>五、考核结论</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41"/>
      </w:tblGrid>
      <w:tr w:rsidR="0011258A">
        <w:trPr>
          <w:trHeight w:val="3521"/>
          <w:jc w:val="center"/>
        </w:trPr>
        <w:tc>
          <w:tcPr>
            <w:tcW w:w="8941" w:type="dxa"/>
          </w:tcPr>
          <w:p w:rsidR="0011258A" w:rsidRDefault="0011258A">
            <w:pPr>
              <w:snapToGrid w:val="0"/>
              <w:rPr>
                <w:sz w:val="21"/>
              </w:rPr>
            </w:pPr>
            <w:r>
              <w:rPr>
                <w:rFonts w:hint="eastAsia"/>
                <w:sz w:val="21"/>
              </w:rPr>
              <w:t>主要内容包括：项目完成情况，在教学水平、科研能力、团队建设、社会服务等方面完成培养计划情况，今后发展意见建议和努力方向。考核等次意见。</w:t>
            </w:r>
          </w:p>
          <w:p w:rsidR="0011258A" w:rsidRDefault="0011258A">
            <w:pPr>
              <w:rPr>
                <w:sz w:val="28"/>
              </w:rPr>
            </w:pPr>
          </w:p>
          <w:p w:rsidR="0011258A" w:rsidRDefault="0011258A">
            <w:pPr>
              <w:rPr>
                <w:sz w:val="28"/>
              </w:rPr>
            </w:pPr>
          </w:p>
          <w:p w:rsidR="0011258A" w:rsidRDefault="0011258A">
            <w:pPr>
              <w:rPr>
                <w:sz w:val="28"/>
              </w:rPr>
            </w:pPr>
          </w:p>
          <w:p w:rsidR="0011258A" w:rsidRDefault="0011258A">
            <w:pPr>
              <w:rPr>
                <w:sz w:val="28"/>
              </w:rPr>
            </w:pPr>
          </w:p>
          <w:p w:rsidR="0011258A" w:rsidRDefault="0011258A">
            <w:pPr>
              <w:rPr>
                <w:sz w:val="28"/>
              </w:rPr>
            </w:pPr>
          </w:p>
          <w:p w:rsidR="0011258A" w:rsidRDefault="0011258A">
            <w:pPr>
              <w:rPr>
                <w:sz w:val="28"/>
              </w:rPr>
            </w:pPr>
          </w:p>
          <w:p w:rsidR="0011258A" w:rsidRDefault="0011258A">
            <w:pPr>
              <w:rPr>
                <w:sz w:val="24"/>
              </w:rPr>
            </w:pPr>
            <w:r>
              <w:rPr>
                <w:rFonts w:hint="eastAsia"/>
                <w:sz w:val="28"/>
              </w:rPr>
              <w:t xml:space="preserve">　　　　　　　　　　　　　</w:t>
            </w:r>
            <w:r>
              <w:rPr>
                <w:rFonts w:hint="eastAsia"/>
                <w:sz w:val="24"/>
              </w:rPr>
              <w:t>考核专家组长：</w:t>
            </w:r>
          </w:p>
          <w:p w:rsidR="0011258A" w:rsidRDefault="0011258A">
            <w:pPr>
              <w:rPr>
                <w:sz w:val="24"/>
              </w:rPr>
            </w:pPr>
          </w:p>
          <w:p w:rsidR="0011258A" w:rsidRDefault="0011258A">
            <w:pPr>
              <w:rPr>
                <w:sz w:val="28"/>
              </w:rPr>
            </w:pPr>
            <w:r>
              <w:rPr>
                <w:rFonts w:hint="eastAsia"/>
                <w:sz w:val="28"/>
              </w:rPr>
              <w:t xml:space="preserve">　　　　　　　　　　　　　　　　　　　　年　　月　　日</w:t>
            </w:r>
          </w:p>
        </w:tc>
      </w:tr>
    </w:tbl>
    <w:p w:rsidR="0011258A" w:rsidRDefault="0011258A">
      <w:pPr>
        <w:rPr>
          <w:rFonts w:ascii="黑体" w:eastAsia="黑体"/>
          <w:szCs w:val="20"/>
        </w:rPr>
      </w:pPr>
      <w:r>
        <w:br w:type="page"/>
      </w:r>
      <w:r>
        <w:rPr>
          <w:rFonts w:ascii="黑体" w:eastAsia="黑体" w:hint="eastAsia"/>
        </w:rPr>
        <w:t>六、鉴定专家名单</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9"/>
        <w:gridCol w:w="1417"/>
        <w:gridCol w:w="2725"/>
        <w:gridCol w:w="2126"/>
        <w:gridCol w:w="1585"/>
      </w:tblGrid>
      <w:tr w:rsidR="0011258A">
        <w:trPr>
          <w:trHeight w:val="600"/>
          <w:jc w:val="center"/>
        </w:trPr>
        <w:tc>
          <w:tcPr>
            <w:tcW w:w="1099" w:type="dxa"/>
            <w:vAlign w:val="center"/>
          </w:tcPr>
          <w:p w:rsidR="0011258A" w:rsidRDefault="0011258A">
            <w:pPr>
              <w:jc w:val="center"/>
              <w:rPr>
                <w:rFonts w:ascii="黑体" w:eastAsia="黑体" w:hAnsi="仿宋"/>
                <w:sz w:val="28"/>
              </w:rPr>
            </w:pPr>
            <w:r>
              <w:rPr>
                <w:rFonts w:ascii="黑体" w:eastAsia="黑体" w:hAnsi="仿宋" w:hint="eastAsia"/>
                <w:sz w:val="28"/>
              </w:rPr>
              <w:t>姓名</w:t>
            </w:r>
          </w:p>
        </w:tc>
        <w:tc>
          <w:tcPr>
            <w:tcW w:w="1417" w:type="dxa"/>
            <w:vAlign w:val="center"/>
          </w:tcPr>
          <w:p w:rsidR="0011258A" w:rsidRDefault="0011258A">
            <w:pPr>
              <w:jc w:val="center"/>
              <w:rPr>
                <w:rFonts w:ascii="黑体" w:eastAsia="黑体" w:hAnsi="仿宋"/>
                <w:sz w:val="28"/>
              </w:rPr>
            </w:pPr>
            <w:r>
              <w:rPr>
                <w:rFonts w:ascii="黑体" w:eastAsia="黑体" w:hAnsi="仿宋" w:hint="eastAsia"/>
                <w:sz w:val="28"/>
              </w:rPr>
              <w:t>职称</w:t>
            </w:r>
          </w:p>
        </w:tc>
        <w:tc>
          <w:tcPr>
            <w:tcW w:w="2725" w:type="dxa"/>
            <w:vAlign w:val="center"/>
          </w:tcPr>
          <w:p w:rsidR="0011258A" w:rsidRDefault="0011258A">
            <w:pPr>
              <w:jc w:val="center"/>
              <w:rPr>
                <w:rFonts w:ascii="黑体" w:eastAsia="黑体" w:hAnsi="仿宋"/>
                <w:sz w:val="28"/>
              </w:rPr>
            </w:pPr>
            <w:r>
              <w:rPr>
                <w:rFonts w:ascii="黑体" w:eastAsia="黑体" w:hAnsi="仿宋" w:hint="eastAsia"/>
                <w:sz w:val="28"/>
              </w:rPr>
              <w:t>学科专业领域</w:t>
            </w:r>
          </w:p>
        </w:tc>
        <w:tc>
          <w:tcPr>
            <w:tcW w:w="2126" w:type="dxa"/>
            <w:vAlign w:val="center"/>
          </w:tcPr>
          <w:p w:rsidR="0011258A" w:rsidRDefault="0011258A">
            <w:pPr>
              <w:jc w:val="center"/>
              <w:rPr>
                <w:rFonts w:ascii="黑体" w:eastAsia="黑体" w:hAnsi="仿宋"/>
                <w:sz w:val="28"/>
              </w:rPr>
            </w:pPr>
            <w:r>
              <w:rPr>
                <w:rFonts w:ascii="黑体" w:eastAsia="黑体" w:hAnsi="仿宋" w:hint="eastAsia"/>
                <w:sz w:val="28"/>
              </w:rPr>
              <w:t>单位</w:t>
            </w:r>
          </w:p>
        </w:tc>
        <w:tc>
          <w:tcPr>
            <w:tcW w:w="1585" w:type="dxa"/>
            <w:vAlign w:val="center"/>
          </w:tcPr>
          <w:p w:rsidR="0011258A" w:rsidRDefault="0011258A">
            <w:pPr>
              <w:jc w:val="center"/>
              <w:rPr>
                <w:rFonts w:ascii="黑体" w:eastAsia="黑体" w:hAnsi="仿宋"/>
                <w:sz w:val="28"/>
              </w:rPr>
            </w:pPr>
            <w:r>
              <w:rPr>
                <w:rFonts w:ascii="黑体" w:eastAsia="黑体" w:hAnsi="仿宋" w:hint="eastAsia"/>
                <w:sz w:val="28"/>
              </w:rPr>
              <w:t>签字</w:t>
            </w:r>
          </w:p>
        </w:tc>
      </w:tr>
      <w:tr w:rsidR="0011258A">
        <w:trPr>
          <w:trHeight w:val="600"/>
          <w:jc w:val="center"/>
        </w:trPr>
        <w:tc>
          <w:tcPr>
            <w:tcW w:w="1099" w:type="dxa"/>
            <w:vAlign w:val="center"/>
          </w:tcPr>
          <w:p w:rsidR="0011258A" w:rsidRDefault="0011258A">
            <w:pPr>
              <w:rPr>
                <w:sz w:val="21"/>
              </w:rPr>
            </w:pPr>
          </w:p>
        </w:tc>
        <w:tc>
          <w:tcPr>
            <w:tcW w:w="1417" w:type="dxa"/>
            <w:vAlign w:val="center"/>
          </w:tcPr>
          <w:p w:rsidR="0011258A" w:rsidRDefault="0011258A">
            <w:pPr>
              <w:rPr>
                <w:sz w:val="21"/>
              </w:rPr>
            </w:pPr>
          </w:p>
        </w:tc>
        <w:tc>
          <w:tcPr>
            <w:tcW w:w="2725" w:type="dxa"/>
            <w:vAlign w:val="center"/>
          </w:tcPr>
          <w:p w:rsidR="0011258A" w:rsidRDefault="0011258A">
            <w:pPr>
              <w:rPr>
                <w:sz w:val="21"/>
              </w:rPr>
            </w:pPr>
          </w:p>
        </w:tc>
        <w:tc>
          <w:tcPr>
            <w:tcW w:w="2126" w:type="dxa"/>
            <w:vAlign w:val="center"/>
          </w:tcPr>
          <w:p w:rsidR="0011258A" w:rsidRDefault="0011258A">
            <w:pPr>
              <w:rPr>
                <w:sz w:val="21"/>
              </w:rPr>
            </w:pPr>
          </w:p>
        </w:tc>
        <w:tc>
          <w:tcPr>
            <w:tcW w:w="1585" w:type="dxa"/>
          </w:tcPr>
          <w:p w:rsidR="0011258A" w:rsidRDefault="0011258A">
            <w:pPr>
              <w:rPr>
                <w:sz w:val="21"/>
              </w:rPr>
            </w:pPr>
          </w:p>
        </w:tc>
      </w:tr>
      <w:tr w:rsidR="0011258A">
        <w:trPr>
          <w:trHeight w:val="600"/>
          <w:jc w:val="center"/>
        </w:trPr>
        <w:tc>
          <w:tcPr>
            <w:tcW w:w="1099" w:type="dxa"/>
            <w:vAlign w:val="center"/>
          </w:tcPr>
          <w:p w:rsidR="0011258A" w:rsidRDefault="0011258A">
            <w:pPr>
              <w:rPr>
                <w:sz w:val="21"/>
              </w:rPr>
            </w:pPr>
          </w:p>
        </w:tc>
        <w:tc>
          <w:tcPr>
            <w:tcW w:w="1417" w:type="dxa"/>
            <w:vAlign w:val="center"/>
          </w:tcPr>
          <w:p w:rsidR="0011258A" w:rsidRDefault="0011258A">
            <w:pPr>
              <w:rPr>
                <w:sz w:val="21"/>
              </w:rPr>
            </w:pPr>
          </w:p>
        </w:tc>
        <w:tc>
          <w:tcPr>
            <w:tcW w:w="2725" w:type="dxa"/>
            <w:vAlign w:val="center"/>
          </w:tcPr>
          <w:p w:rsidR="0011258A" w:rsidRDefault="0011258A">
            <w:pPr>
              <w:rPr>
                <w:sz w:val="21"/>
              </w:rPr>
            </w:pPr>
          </w:p>
        </w:tc>
        <w:tc>
          <w:tcPr>
            <w:tcW w:w="2126" w:type="dxa"/>
            <w:vAlign w:val="center"/>
          </w:tcPr>
          <w:p w:rsidR="0011258A" w:rsidRDefault="0011258A">
            <w:pPr>
              <w:rPr>
                <w:sz w:val="21"/>
              </w:rPr>
            </w:pPr>
          </w:p>
        </w:tc>
        <w:tc>
          <w:tcPr>
            <w:tcW w:w="1585" w:type="dxa"/>
          </w:tcPr>
          <w:p w:rsidR="0011258A" w:rsidRDefault="0011258A">
            <w:pPr>
              <w:rPr>
                <w:sz w:val="21"/>
              </w:rPr>
            </w:pPr>
          </w:p>
        </w:tc>
      </w:tr>
      <w:tr w:rsidR="0011258A">
        <w:trPr>
          <w:trHeight w:val="600"/>
          <w:jc w:val="center"/>
        </w:trPr>
        <w:tc>
          <w:tcPr>
            <w:tcW w:w="1099" w:type="dxa"/>
            <w:vAlign w:val="center"/>
          </w:tcPr>
          <w:p w:rsidR="0011258A" w:rsidRDefault="0011258A">
            <w:pPr>
              <w:rPr>
                <w:sz w:val="21"/>
              </w:rPr>
            </w:pPr>
          </w:p>
        </w:tc>
        <w:tc>
          <w:tcPr>
            <w:tcW w:w="1417" w:type="dxa"/>
            <w:vAlign w:val="center"/>
          </w:tcPr>
          <w:p w:rsidR="0011258A" w:rsidRDefault="0011258A">
            <w:pPr>
              <w:rPr>
                <w:sz w:val="21"/>
              </w:rPr>
            </w:pPr>
          </w:p>
        </w:tc>
        <w:tc>
          <w:tcPr>
            <w:tcW w:w="2725" w:type="dxa"/>
            <w:vAlign w:val="center"/>
          </w:tcPr>
          <w:p w:rsidR="0011258A" w:rsidRDefault="0011258A">
            <w:pPr>
              <w:rPr>
                <w:sz w:val="21"/>
              </w:rPr>
            </w:pPr>
          </w:p>
        </w:tc>
        <w:tc>
          <w:tcPr>
            <w:tcW w:w="2126" w:type="dxa"/>
            <w:vAlign w:val="center"/>
          </w:tcPr>
          <w:p w:rsidR="0011258A" w:rsidRDefault="0011258A">
            <w:pPr>
              <w:rPr>
                <w:sz w:val="21"/>
              </w:rPr>
            </w:pPr>
          </w:p>
        </w:tc>
        <w:tc>
          <w:tcPr>
            <w:tcW w:w="1585" w:type="dxa"/>
          </w:tcPr>
          <w:p w:rsidR="0011258A" w:rsidRDefault="0011258A">
            <w:pPr>
              <w:rPr>
                <w:sz w:val="21"/>
              </w:rPr>
            </w:pPr>
          </w:p>
        </w:tc>
      </w:tr>
      <w:tr w:rsidR="0011258A">
        <w:trPr>
          <w:trHeight w:val="600"/>
          <w:jc w:val="center"/>
        </w:trPr>
        <w:tc>
          <w:tcPr>
            <w:tcW w:w="1099" w:type="dxa"/>
            <w:vAlign w:val="center"/>
          </w:tcPr>
          <w:p w:rsidR="0011258A" w:rsidRDefault="0011258A">
            <w:pPr>
              <w:rPr>
                <w:sz w:val="21"/>
              </w:rPr>
            </w:pPr>
          </w:p>
        </w:tc>
        <w:tc>
          <w:tcPr>
            <w:tcW w:w="1417" w:type="dxa"/>
            <w:vAlign w:val="center"/>
          </w:tcPr>
          <w:p w:rsidR="0011258A" w:rsidRDefault="0011258A">
            <w:pPr>
              <w:rPr>
                <w:sz w:val="21"/>
              </w:rPr>
            </w:pPr>
          </w:p>
        </w:tc>
        <w:tc>
          <w:tcPr>
            <w:tcW w:w="2725" w:type="dxa"/>
            <w:vAlign w:val="center"/>
          </w:tcPr>
          <w:p w:rsidR="0011258A" w:rsidRDefault="0011258A">
            <w:pPr>
              <w:rPr>
                <w:sz w:val="21"/>
              </w:rPr>
            </w:pPr>
          </w:p>
        </w:tc>
        <w:tc>
          <w:tcPr>
            <w:tcW w:w="2126" w:type="dxa"/>
            <w:vAlign w:val="center"/>
          </w:tcPr>
          <w:p w:rsidR="0011258A" w:rsidRDefault="0011258A">
            <w:pPr>
              <w:rPr>
                <w:sz w:val="21"/>
              </w:rPr>
            </w:pPr>
          </w:p>
        </w:tc>
        <w:tc>
          <w:tcPr>
            <w:tcW w:w="1585" w:type="dxa"/>
          </w:tcPr>
          <w:p w:rsidR="0011258A" w:rsidRDefault="0011258A">
            <w:pPr>
              <w:rPr>
                <w:sz w:val="21"/>
              </w:rPr>
            </w:pPr>
          </w:p>
        </w:tc>
      </w:tr>
      <w:tr w:rsidR="0011258A">
        <w:trPr>
          <w:trHeight w:val="600"/>
          <w:jc w:val="center"/>
        </w:trPr>
        <w:tc>
          <w:tcPr>
            <w:tcW w:w="1099" w:type="dxa"/>
            <w:vAlign w:val="center"/>
          </w:tcPr>
          <w:p w:rsidR="0011258A" w:rsidRDefault="0011258A">
            <w:pPr>
              <w:rPr>
                <w:sz w:val="21"/>
              </w:rPr>
            </w:pPr>
          </w:p>
        </w:tc>
        <w:tc>
          <w:tcPr>
            <w:tcW w:w="1417" w:type="dxa"/>
            <w:vAlign w:val="center"/>
          </w:tcPr>
          <w:p w:rsidR="0011258A" w:rsidRDefault="0011258A">
            <w:pPr>
              <w:rPr>
                <w:sz w:val="21"/>
              </w:rPr>
            </w:pPr>
          </w:p>
        </w:tc>
        <w:tc>
          <w:tcPr>
            <w:tcW w:w="2725" w:type="dxa"/>
            <w:vAlign w:val="center"/>
          </w:tcPr>
          <w:p w:rsidR="0011258A" w:rsidRDefault="0011258A">
            <w:pPr>
              <w:rPr>
                <w:sz w:val="21"/>
              </w:rPr>
            </w:pPr>
          </w:p>
        </w:tc>
        <w:tc>
          <w:tcPr>
            <w:tcW w:w="2126" w:type="dxa"/>
            <w:vAlign w:val="center"/>
          </w:tcPr>
          <w:p w:rsidR="0011258A" w:rsidRDefault="0011258A">
            <w:pPr>
              <w:rPr>
                <w:sz w:val="21"/>
              </w:rPr>
            </w:pPr>
          </w:p>
        </w:tc>
        <w:tc>
          <w:tcPr>
            <w:tcW w:w="1585" w:type="dxa"/>
          </w:tcPr>
          <w:p w:rsidR="0011258A" w:rsidRDefault="0011258A">
            <w:pPr>
              <w:rPr>
                <w:sz w:val="21"/>
              </w:rPr>
            </w:pPr>
          </w:p>
        </w:tc>
      </w:tr>
      <w:tr w:rsidR="0011258A">
        <w:trPr>
          <w:trHeight w:val="600"/>
          <w:jc w:val="center"/>
        </w:trPr>
        <w:tc>
          <w:tcPr>
            <w:tcW w:w="1099" w:type="dxa"/>
            <w:vAlign w:val="center"/>
          </w:tcPr>
          <w:p w:rsidR="0011258A" w:rsidRDefault="0011258A">
            <w:pPr>
              <w:rPr>
                <w:sz w:val="21"/>
              </w:rPr>
            </w:pPr>
          </w:p>
        </w:tc>
        <w:tc>
          <w:tcPr>
            <w:tcW w:w="1417" w:type="dxa"/>
            <w:vAlign w:val="center"/>
          </w:tcPr>
          <w:p w:rsidR="0011258A" w:rsidRDefault="0011258A">
            <w:pPr>
              <w:rPr>
                <w:sz w:val="21"/>
              </w:rPr>
            </w:pPr>
          </w:p>
        </w:tc>
        <w:tc>
          <w:tcPr>
            <w:tcW w:w="2725" w:type="dxa"/>
            <w:vAlign w:val="center"/>
          </w:tcPr>
          <w:p w:rsidR="0011258A" w:rsidRDefault="0011258A">
            <w:pPr>
              <w:rPr>
                <w:sz w:val="21"/>
              </w:rPr>
            </w:pPr>
          </w:p>
        </w:tc>
        <w:tc>
          <w:tcPr>
            <w:tcW w:w="2126" w:type="dxa"/>
            <w:vAlign w:val="center"/>
          </w:tcPr>
          <w:p w:rsidR="0011258A" w:rsidRDefault="0011258A">
            <w:pPr>
              <w:rPr>
                <w:sz w:val="21"/>
              </w:rPr>
            </w:pPr>
          </w:p>
        </w:tc>
        <w:tc>
          <w:tcPr>
            <w:tcW w:w="1585" w:type="dxa"/>
          </w:tcPr>
          <w:p w:rsidR="0011258A" w:rsidRDefault="0011258A">
            <w:pPr>
              <w:rPr>
                <w:sz w:val="21"/>
              </w:rPr>
            </w:pPr>
          </w:p>
        </w:tc>
      </w:tr>
      <w:tr w:rsidR="0011258A">
        <w:trPr>
          <w:trHeight w:val="600"/>
          <w:jc w:val="center"/>
        </w:trPr>
        <w:tc>
          <w:tcPr>
            <w:tcW w:w="1099" w:type="dxa"/>
            <w:vAlign w:val="center"/>
          </w:tcPr>
          <w:p w:rsidR="0011258A" w:rsidRDefault="0011258A">
            <w:pPr>
              <w:rPr>
                <w:sz w:val="21"/>
              </w:rPr>
            </w:pPr>
          </w:p>
        </w:tc>
        <w:tc>
          <w:tcPr>
            <w:tcW w:w="1417" w:type="dxa"/>
            <w:vAlign w:val="center"/>
          </w:tcPr>
          <w:p w:rsidR="0011258A" w:rsidRDefault="0011258A">
            <w:pPr>
              <w:rPr>
                <w:sz w:val="21"/>
              </w:rPr>
            </w:pPr>
          </w:p>
        </w:tc>
        <w:tc>
          <w:tcPr>
            <w:tcW w:w="2725" w:type="dxa"/>
            <w:vAlign w:val="center"/>
          </w:tcPr>
          <w:p w:rsidR="0011258A" w:rsidRDefault="0011258A">
            <w:pPr>
              <w:rPr>
                <w:sz w:val="21"/>
              </w:rPr>
            </w:pPr>
          </w:p>
        </w:tc>
        <w:tc>
          <w:tcPr>
            <w:tcW w:w="2126" w:type="dxa"/>
            <w:vAlign w:val="center"/>
          </w:tcPr>
          <w:p w:rsidR="0011258A" w:rsidRDefault="0011258A">
            <w:pPr>
              <w:rPr>
                <w:sz w:val="21"/>
              </w:rPr>
            </w:pPr>
          </w:p>
        </w:tc>
        <w:tc>
          <w:tcPr>
            <w:tcW w:w="1585" w:type="dxa"/>
          </w:tcPr>
          <w:p w:rsidR="0011258A" w:rsidRDefault="0011258A">
            <w:pPr>
              <w:rPr>
                <w:sz w:val="21"/>
              </w:rPr>
            </w:pPr>
          </w:p>
        </w:tc>
      </w:tr>
    </w:tbl>
    <w:p w:rsidR="0011258A" w:rsidRDefault="0011258A">
      <w:pPr>
        <w:rPr>
          <w:rFonts w:ascii="黑体" w:eastAsia="黑体"/>
          <w:szCs w:val="20"/>
        </w:rPr>
      </w:pPr>
      <w:r>
        <w:rPr>
          <w:rFonts w:eastAsia="黑体" w:hint="eastAsia"/>
        </w:rPr>
        <w:t>七、</w:t>
      </w:r>
      <w:r>
        <w:rPr>
          <w:rFonts w:ascii="黑体" w:eastAsia="黑体" w:hint="eastAsia"/>
        </w:rPr>
        <w:t>学校意见</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55"/>
      </w:tblGrid>
      <w:tr w:rsidR="0011258A">
        <w:trPr>
          <w:trHeight w:val="6502"/>
          <w:jc w:val="center"/>
        </w:trPr>
        <w:tc>
          <w:tcPr>
            <w:tcW w:w="8955" w:type="dxa"/>
            <w:vAlign w:val="center"/>
          </w:tcPr>
          <w:p w:rsidR="0011258A" w:rsidRDefault="0011258A">
            <w:pPr>
              <w:rPr>
                <w:sz w:val="24"/>
              </w:rPr>
            </w:pPr>
          </w:p>
          <w:p w:rsidR="0011258A" w:rsidRDefault="0011258A">
            <w:pPr>
              <w:rPr>
                <w:sz w:val="24"/>
              </w:rPr>
            </w:pPr>
          </w:p>
          <w:p w:rsidR="0011258A" w:rsidRDefault="0011258A">
            <w:pPr>
              <w:rPr>
                <w:sz w:val="24"/>
              </w:rPr>
            </w:pPr>
          </w:p>
          <w:p w:rsidR="0011258A" w:rsidRDefault="0011258A">
            <w:pPr>
              <w:rPr>
                <w:sz w:val="24"/>
              </w:rPr>
            </w:pPr>
          </w:p>
          <w:p w:rsidR="0011258A" w:rsidRDefault="0011258A">
            <w:pPr>
              <w:rPr>
                <w:sz w:val="24"/>
              </w:rPr>
            </w:pPr>
          </w:p>
          <w:p w:rsidR="0011258A" w:rsidRDefault="0011258A">
            <w:pPr>
              <w:rPr>
                <w:sz w:val="24"/>
              </w:rPr>
            </w:pPr>
          </w:p>
          <w:p w:rsidR="0011258A" w:rsidRDefault="0011258A">
            <w:pPr>
              <w:rPr>
                <w:sz w:val="24"/>
              </w:rPr>
            </w:pPr>
          </w:p>
          <w:p w:rsidR="0011258A" w:rsidRDefault="0011258A">
            <w:pPr>
              <w:rPr>
                <w:sz w:val="24"/>
              </w:rPr>
            </w:pPr>
          </w:p>
          <w:p w:rsidR="0011258A" w:rsidRDefault="0011258A">
            <w:pPr>
              <w:rPr>
                <w:sz w:val="24"/>
              </w:rPr>
            </w:pPr>
            <w:r>
              <w:rPr>
                <w:sz w:val="24"/>
              </w:rPr>
              <w:t xml:space="preserve">                                  </w:t>
            </w:r>
            <w:r>
              <w:rPr>
                <w:rFonts w:hint="eastAsia"/>
                <w:sz w:val="24"/>
              </w:rPr>
              <w:t>校长签名：</w:t>
            </w:r>
          </w:p>
          <w:p w:rsidR="0011258A" w:rsidRDefault="0011258A">
            <w:pPr>
              <w:rPr>
                <w:sz w:val="24"/>
              </w:rPr>
            </w:pPr>
            <w:r>
              <w:rPr>
                <w:sz w:val="24"/>
              </w:rPr>
              <w:t xml:space="preserve">         </w:t>
            </w:r>
            <w:r>
              <w:rPr>
                <w:rFonts w:hint="eastAsia"/>
                <w:sz w:val="24"/>
              </w:rPr>
              <w:t xml:space="preserve">　　　　　　　　　　</w:t>
            </w:r>
            <w:r>
              <w:rPr>
                <w:sz w:val="24"/>
              </w:rPr>
              <w:t xml:space="preserve">     </w:t>
            </w:r>
            <w:r>
              <w:rPr>
                <w:rFonts w:hint="eastAsia"/>
                <w:sz w:val="24"/>
              </w:rPr>
              <w:t>公　　章</w:t>
            </w:r>
          </w:p>
          <w:p w:rsidR="0011258A" w:rsidRDefault="0011258A">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11258A" w:rsidRDefault="0011258A"/>
    <w:sectPr w:rsidR="0011258A" w:rsidSect="007A0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A74A6"/>
    <w:multiLevelType w:val="hybridMultilevel"/>
    <w:tmpl w:val="150269FA"/>
    <w:lvl w:ilvl="0" w:tplc="6B504C7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75D81F13"/>
    <w:multiLevelType w:val="hybridMultilevel"/>
    <w:tmpl w:val="E6DAEDBA"/>
    <w:lvl w:ilvl="0" w:tplc="24A42BC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0AD6617"/>
    <w:rsid w:val="000110E8"/>
    <w:rsid w:val="000113D1"/>
    <w:rsid w:val="000244C6"/>
    <w:rsid w:val="00045F27"/>
    <w:rsid w:val="000460EC"/>
    <w:rsid w:val="00050CB9"/>
    <w:rsid w:val="000803DC"/>
    <w:rsid w:val="000F7F1A"/>
    <w:rsid w:val="0011258A"/>
    <w:rsid w:val="001220F0"/>
    <w:rsid w:val="001464B6"/>
    <w:rsid w:val="00171793"/>
    <w:rsid w:val="00183A1C"/>
    <w:rsid w:val="00194D8D"/>
    <w:rsid w:val="001D0191"/>
    <w:rsid w:val="001D5648"/>
    <w:rsid w:val="00223141"/>
    <w:rsid w:val="002560A4"/>
    <w:rsid w:val="002625CE"/>
    <w:rsid w:val="00283BAA"/>
    <w:rsid w:val="002A45C6"/>
    <w:rsid w:val="002B5666"/>
    <w:rsid w:val="003169D2"/>
    <w:rsid w:val="0036640F"/>
    <w:rsid w:val="003A11F7"/>
    <w:rsid w:val="00401F92"/>
    <w:rsid w:val="004273EE"/>
    <w:rsid w:val="00474D24"/>
    <w:rsid w:val="004C63D0"/>
    <w:rsid w:val="004E05A4"/>
    <w:rsid w:val="004E2DA5"/>
    <w:rsid w:val="00530142"/>
    <w:rsid w:val="005A3BE2"/>
    <w:rsid w:val="005A6090"/>
    <w:rsid w:val="005C2F60"/>
    <w:rsid w:val="005D7DEC"/>
    <w:rsid w:val="00605AC2"/>
    <w:rsid w:val="00607DA5"/>
    <w:rsid w:val="00620571"/>
    <w:rsid w:val="006233E8"/>
    <w:rsid w:val="006E4BA6"/>
    <w:rsid w:val="007064D3"/>
    <w:rsid w:val="00730858"/>
    <w:rsid w:val="00755F0B"/>
    <w:rsid w:val="007A0F1D"/>
    <w:rsid w:val="007B761A"/>
    <w:rsid w:val="00814AB4"/>
    <w:rsid w:val="0084082F"/>
    <w:rsid w:val="00857738"/>
    <w:rsid w:val="008B44B2"/>
    <w:rsid w:val="008B715A"/>
    <w:rsid w:val="008F4A39"/>
    <w:rsid w:val="00953F74"/>
    <w:rsid w:val="00973C3B"/>
    <w:rsid w:val="009A5349"/>
    <w:rsid w:val="009B24B5"/>
    <w:rsid w:val="00A06D73"/>
    <w:rsid w:val="00A275C9"/>
    <w:rsid w:val="00A314C6"/>
    <w:rsid w:val="00A31F71"/>
    <w:rsid w:val="00A62CB3"/>
    <w:rsid w:val="00B65213"/>
    <w:rsid w:val="00BB7558"/>
    <w:rsid w:val="00BC05F4"/>
    <w:rsid w:val="00C479B2"/>
    <w:rsid w:val="00C54287"/>
    <w:rsid w:val="00C93CF7"/>
    <w:rsid w:val="00C96A34"/>
    <w:rsid w:val="00CD745F"/>
    <w:rsid w:val="00CF1B07"/>
    <w:rsid w:val="00CF1E1D"/>
    <w:rsid w:val="00D053FB"/>
    <w:rsid w:val="00D2171D"/>
    <w:rsid w:val="00D61204"/>
    <w:rsid w:val="00D65E4A"/>
    <w:rsid w:val="00DB04FE"/>
    <w:rsid w:val="00DF5622"/>
    <w:rsid w:val="00E66CFF"/>
    <w:rsid w:val="00E738A1"/>
    <w:rsid w:val="00E85234"/>
    <w:rsid w:val="00E86315"/>
    <w:rsid w:val="00EA6DE2"/>
    <w:rsid w:val="00ED646C"/>
    <w:rsid w:val="00F30148"/>
    <w:rsid w:val="00F321D5"/>
    <w:rsid w:val="00F4299F"/>
    <w:rsid w:val="00FE2130"/>
    <w:rsid w:val="00FF5CE2"/>
    <w:rsid w:val="30AD6617"/>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F1D"/>
    <w:pPr>
      <w:widowControl w:val="0"/>
      <w:jc w:val="both"/>
    </w:pPr>
    <w:rPr>
      <w:rFonts w:eastAsia="仿宋_GB2312"/>
      <w:sz w:val="30"/>
      <w:szCs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autoRedefine/>
    <w:uiPriority w:val="99"/>
    <w:rsid w:val="001D5648"/>
    <w:pPr>
      <w:widowControl/>
      <w:spacing w:after="160"/>
    </w:pPr>
    <w:rPr>
      <w:rFonts w:ascii="仿宋_GB2312" w:hAnsi="Verdana" w:cs="”“Times New Roman”“"/>
      <w:bCs/>
      <w:kern w:val="0"/>
      <w:sz w:val="24"/>
      <w:szCs w:val="20"/>
      <w:lang w:eastAsia="en-US"/>
    </w:rPr>
  </w:style>
  <w:style w:type="paragraph" w:customStyle="1" w:styleId="CharCharCharChar1">
    <w:name w:val="Char Char Char Char1"/>
    <w:basedOn w:val="Normal"/>
    <w:autoRedefine/>
    <w:uiPriority w:val="99"/>
    <w:rsid w:val="00C479B2"/>
    <w:pPr>
      <w:widowControl/>
      <w:spacing w:after="160"/>
    </w:pPr>
    <w:rPr>
      <w:rFonts w:ascii="仿宋_GB2312" w:hAnsi="Verdana" w:cs="”“Times New Roman”“"/>
      <w:bCs/>
      <w:kern w:val="0"/>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tmh\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TotalTime>
  <Pages>8</Pages>
  <Words>772</Words>
  <Characters>4406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jytmh</dc:creator>
  <cp:keywords/>
  <dc:description/>
  <cp:lastModifiedBy>PC</cp:lastModifiedBy>
  <cp:revision>2</cp:revision>
  <cp:lastPrinted>2018-11-04T00:49:00Z</cp:lastPrinted>
  <dcterms:created xsi:type="dcterms:W3CDTF">2018-11-04T00:56:00Z</dcterms:created>
  <dcterms:modified xsi:type="dcterms:W3CDTF">2018-11-04T00:56:00Z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