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rPr>
      </w:pPr>
      <w:r>
        <w:rPr>
          <w:rFonts w:hint="eastAsia" w:ascii="黑体" w:eastAsia="黑体"/>
        </w:rPr>
        <w:t>附件1</w:t>
      </w:r>
    </w:p>
    <w:tbl>
      <w:tblPr>
        <w:tblStyle w:val="8"/>
        <w:tblW w:w="3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1466" w:type="dxa"/>
            <w:tcBorders>
              <w:top w:val="single" w:color="auto" w:sz="4" w:space="0"/>
              <w:left w:val="single" w:color="auto" w:sz="4" w:space="0"/>
              <w:bottom w:val="single" w:color="auto" w:sz="4" w:space="0"/>
              <w:right w:val="single" w:color="auto" w:sz="4" w:space="0"/>
            </w:tcBorders>
            <w:vAlign w:val="center"/>
          </w:tcPr>
          <w:p>
            <w:pPr>
              <w:rPr>
                <w:rFonts w:ascii="黑体" w:eastAsia="黑体"/>
                <w:sz w:val="26"/>
              </w:rPr>
            </w:pPr>
            <w:r>
              <w:rPr>
                <w:rFonts w:hint="eastAsia" w:ascii="黑体" w:eastAsia="黑体"/>
                <w:sz w:val="26"/>
              </w:rPr>
              <w:t>学科名称</w:t>
            </w:r>
          </w:p>
        </w:tc>
        <w:tc>
          <w:tcPr>
            <w:tcW w:w="1722" w:type="dxa"/>
            <w:tcBorders>
              <w:top w:val="single" w:color="auto" w:sz="4" w:space="0"/>
              <w:left w:val="single" w:color="auto" w:sz="4" w:space="0"/>
              <w:bottom w:val="single" w:color="auto" w:sz="4" w:space="0"/>
              <w:right w:val="single" w:color="auto" w:sz="4" w:space="0"/>
            </w:tcBorders>
            <w:vAlign w:val="center"/>
          </w:tcPr>
          <w:p>
            <w:pPr>
              <w:rPr>
                <w:rFonts w:ascii="黑体" w:eastAsia="黑体"/>
                <w:sz w:val="26"/>
              </w:rPr>
            </w:pPr>
            <w:r>
              <w:rPr>
                <w:rFonts w:hint="eastAsia" w:ascii="黑体" w:eastAsia="黑体"/>
                <w:sz w:val="26"/>
              </w:rPr>
              <w:t>农业工程</w:t>
            </w:r>
          </w:p>
        </w:tc>
      </w:tr>
    </w:tbl>
    <w:p>
      <w:pPr>
        <w:rPr>
          <w:rFonts w:ascii="黑体" w:eastAsia="黑体"/>
          <w:sz w:val="26"/>
          <w:szCs w:val="20"/>
        </w:rPr>
      </w:pPr>
    </w:p>
    <w:p>
      <w:pPr>
        <w:rPr>
          <w:rFonts w:ascii="黑体" w:eastAsia="黑体"/>
          <w:sz w:val="26"/>
        </w:rPr>
      </w:pPr>
    </w:p>
    <w:p>
      <w:pPr>
        <w:snapToGrid w:val="0"/>
        <w:jc w:val="center"/>
        <w:rPr>
          <w:rFonts w:eastAsia="方正小标宋简体"/>
          <w:sz w:val="46"/>
        </w:rPr>
      </w:pPr>
      <w:r>
        <w:rPr>
          <w:rFonts w:hint="eastAsia" w:eastAsia="方正小标宋简体"/>
          <w:sz w:val="46"/>
        </w:rPr>
        <w:t>河南省高校青年骨干教师培养计划</w:t>
      </w:r>
    </w:p>
    <w:p>
      <w:pPr>
        <w:snapToGrid w:val="0"/>
        <w:jc w:val="center"/>
        <w:rPr>
          <w:rFonts w:eastAsia="方正小标宋简体"/>
          <w:sz w:val="46"/>
        </w:rPr>
      </w:pPr>
    </w:p>
    <w:p>
      <w:pPr>
        <w:snapToGrid w:val="0"/>
        <w:jc w:val="center"/>
        <w:rPr>
          <w:rFonts w:eastAsia="方正小标宋简体"/>
          <w:sz w:val="46"/>
        </w:rPr>
      </w:pPr>
      <w:r>
        <w:rPr>
          <w:rFonts w:hint="eastAsia" w:eastAsia="方正小标宋简体"/>
          <w:sz w:val="46"/>
        </w:rPr>
        <w:t>培养对象考核报告</w:t>
      </w:r>
    </w:p>
    <w:p/>
    <w:p/>
    <w:p>
      <w:pPr>
        <w:snapToGrid w:val="0"/>
      </w:pPr>
    </w:p>
    <w:p>
      <w:pPr>
        <w:snapToGrid w:val="0"/>
        <w:ind w:firstLine="630"/>
      </w:pPr>
      <w:r>
        <w:rPr>
          <w:rFonts w:hint="eastAsia"/>
        </w:rPr>
        <w:t>项目名称：</w:t>
      </w:r>
      <w:r>
        <w:rPr>
          <w:rFonts w:hint="eastAsia"/>
          <w:u w:val="single"/>
        </w:rPr>
        <w:t>　信阳毛尖茶品质快速检测研究　　　　</w:t>
      </w:r>
    </w:p>
    <w:p>
      <w:pPr>
        <w:snapToGrid w:val="0"/>
      </w:pPr>
    </w:p>
    <w:p>
      <w:pPr>
        <w:snapToGrid w:val="0"/>
      </w:pPr>
    </w:p>
    <w:p>
      <w:pPr>
        <w:snapToGrid w:val="0"/>
        <w:ind w:firstLine="630"/>
      </w:pPr>
      <w:r>
        <w:rPr>
          <w:rFonts w:hint="eastAsia"/>
        </w:rPr>
        <w:t>起止时间：　</w:t>
      </w:r>
      <w:r>
        <w:rPr>
          <w:rFonts w:hint="eastAsia"/>
          <w:u w:val="single"/>
        </w:rPr>
        <w:t>　2015.12　　　　</w:t>
      </w:r>
      <w:r>
        <w:rPr>
          <w:rFonts w:hint="eastAsia"/>
        </w:rPr>
        <w:t>至</w:t>
      </w:r>
      <w:r>
        <w:rPr>
          <w:rFonts w:hint="eastAsia"/>
          <w:u w:val="single"/>
        </w:rPr>
        <w:t>　2018.12</w:t>
      </w:r>
      <w:r>
        <w:rPr>
          <w:u w:val="single"/>
        </w:rPr>
        <w:t xml:space="preserve">     </w:t>
      </w:r>
      <w:r>
        <w:rPr>
          <w:rFonts w:hint="eastAsia"/>
          <w:u w:val="single"/>
        </w:rPr>
        <w:t xml:space="preserve"> </w:t>
      </w:r>
      <w:r>
        <w:rPr>
          <w:u w:val="single"/>
        </w:rPr>
        <w:t xml:space="preserve"> </w:t>
      </w:r>
    </w:p>
    <w:p>
      <w:pPr>
        <w:snapToGrid w:val="0"/>
      </w:pPr>
    </w:p>
    <w:p>
      <w:pPr>
        <w:snapToGrid w:val="0"/>
      </w:pPr>
    </w:p>
    <w:p>
      <w:pPr>
        <w:snapToGrid w:val="0"/>
        <w:ind w:firstLine="630"/>
      </w:pPr>
      <w:r>
        <w:rPr>
          <w:rFonts w:hint="eastAsia"/>
        </w:rPr>
        <w:t>培养对象姓名：</w:t>
      </w:r>
      <w:r>
        <w:rPr>
          <w:rFonts w:hint="eastAsia"/>
          <w:u w:val="single"/>
        </w:rPr>
        <w:t>　张红梅</w:t>
      </w:r>
      <w:r>
        <w:rPr>
          <w:u w:val="single"/>
        </w:rPr>
        <w:t xml:space="preserve"> </w:t>
      </w:r>
      <w:r>
        <w:rPr>
          <w:rFonts w:hint="eastAsia"/>
        </w:rPr>
        <w:t>专业技术职务：</w:t>
      </w:r>
      <w:r>
        <w:rPr>
          <w:u w:val="single"/>
        </w:rPr>
        <w:t xml:space="preserve"> </w:t>
      </w:r>
      <w:r>
        <w:rPr>
          <w:rFonts w:hint="eastAsia"/>
          <w:u w:val="single"/>
        </w:rPr>
        <w:t xml:space="preserve">副教授  </w:t>
      </w:r>
    </w:p>
    <w:p>
      <w:pPr>
        <w:snapToGrid w:val="0"/>
      </w:pPr>
    </w:p>
    <w:p>
      <w:pPr>
        <w:snapToGrid w:val="0"/>
      </w:pPr>
    </w:p>
    <w:p>
      <w:pPr>
        <w:snapToGrid w:val="0"/>
        <w:ind w:firstLine="630"/>
      </w:pPr>
      <w:r>
        <w:rPr>
          <w:rFonts w:hint="eastAsia"/>
        </w:rPr>
        <w:t>学</w:t>
      </w:r>
      <w:r>
        <w:t xml:space="preserve">    </w:t>
      </w:r>
      <w:r>
        <w:rPr>
          <w:rFonts w:hint="eastAsia"/>
        </w:rPr>
        <w:t>校：</w:t>
      </w:r>
      <w:r>
        <w:rPr>
          <w:rFonts w:hint="eastAsia"/>
          <w:u w:val="single"/>
        </w:rPr>
        <w:t>　河南农业大学　　　　　　</w:t>
      </w:r>
      <w:r>
        <w:rPr>
          <w:u w:val="single"/>
        </w:rPr>
        <w:t xml:space="preserve">       </w:t>
      </w:r>
      <w:r>
        <w:rPr>
          <w:rFonts w:hint="eastAsia"/>
          <w:u w:val="single"/>
        </w:rPr>
        <w:t xml:space="preserve">　 </w:t>
      </w:r>
    </w:p>
    <w:p>
      <w:pPr>
        <w:snapToGrid w:val="0"/>
      </w:pPr>
    </w:p>
    <w:p>
      <w:pPr>
        <w:snapToGrid w:val="0"/>
      </w:pPr>
    </w:p>
    <w:p>
      <w:r>
        <w:rPr>
          <w:rFonts w:hint="eastAsia"/>
        </w:rPr>
        <w:t>　　填表日期：</w:t>
      </w:r>
      <w:r>
        <w:rPr>
          <w:u w:val="single"/>
        </w:rPr>
        <w:t xml:space="preserve">  </w:t>
      </w:r>
      <w:r>
        <w:rPr>
          <w:rFonts w:hint="eastAsia"/>
          <w:u w:val="single"/>
        </w:rPr>
        <w:t>2018.11.01</w:t>
      </w:r>
      <w:r>
        <w:rPr>
          <w:u w:val="single"/>
        </w:rPr>
        <w:t xml:space="preserve">                          </w:t>
      </w:r>
    </w:p>
    <w:p/>
    <w:p>
      <w:pPr>
        <w:jc w:val="center"/>
        <w:rPr>
          <w:rFonts w:eastAsia="楷体_GB2312"/>
          <w:sz w:val="28"/>
          <w:szCs w:val="28"/>
        </w:rPr>
      </w:pPr>
      <w:r>
        <w:rPr>
          <w:rFonts w:hint="eastAsia" w:eastAsia="楷体_GB2312"/>
          <w:sz w:val="28"/>
          <w:szCs w:val="28"/>
        </w:rPr>
        <w:t>河</w:t>
      </w:r>
      <w:r>
        <w:rPr>
          <w:rFonts w:eastAsia="楷体_GB2312"/>
          <w:sz w:val="28"/>
          <w:szCs w:val="28"/>
        </w:rPr>
        <w:t xml:space="preserve"> </w:t>
      </w:r>
      <w:r>
        <w:rPr>
          <w:rFonts w:hint="eastAsia" w:eastAsia="楷体_GB2312"/>
          <w:sz w:val="28"/>
          <w:szCs w:val="28"/>
        </w:rPr>
        <w:t>南</w:t>
      </w:r>
      <w:r>
        <w:rPr>
          <w:rFonts w:eastAsia="楷体_GB2312"/>
          <w:sz w:val="28"/>
          <w:szCs w:val="28"/>
        </w:rPr>
        <w:t xml:space="preserve"> </w:t>
      </w:r>
      <w:r>
        <w:rPr>
          <w:rFonts w:hint="eastAsia" w:eastAsia="楷体_GB2312"/>
          <w:sz w:val="28"/>
          <w:szCs w:val="28"/>
        </w:rPr>
        <w:t>省</w:t>
      </w:r>
      <w:r>
        <w:rPr>
          <w:rFonts w:eastAsia="楷体_GB2312"/>
          <w:sz w:val="28"/>
          <w:szCs w:val="28"/>
        </w:rPr>
        <w:t xml:space="preserve"> </w:t>
      </w:r>
      <w:r>
        <w:rPr>
          <w:rFonts w:hint="eastAsia" w:eastAsia="楷体_GB2312"/>
          <w:sz w:val="28"/>
          <w:szCs w:val="28"/>
        </w:rPr>
        <w:t>教</w:t>
      </w:r>
      <w:r>
        <w:rPr>
          <w:rFonts w:eastAsia="楷体_GB2312"/>
          <w:sz w:val="28"/>
          <w:szCs w:val="28"/>
        </w:rPr>
        <w:t xml:space="preserve"> </w:t>
      </w:r>
      <w:r>
        <w:rPr>
          <w:rFonts w:hint="eastAsia" w:eastAsia="楷体_GB2312"/>
          <w:sz w:val="28"/>
          <w:szCs w:val="28"/>
        </w:rPr>
        <w:t>育</w:t>
      </w:r>
      <w:r>
        <w:rPr>
          <w:rFonts w:eastAsia="楷体_GB2312"/>
          <w:sz w:val="28"/>
          <w:szCs w:val="28"/>
        </w:rPr>
        <w:t xml:space="preserve"> </w:t>
      </w:r>
      <w:r>
        <w:rPr>
          <w:rFonts w:hint="eastAsia" w:eastAsia="楷体_GB2312"/>
          <w:sz w:val="28"/>
          <w:szCs w:val="28"/>
        </w:rPr>
        <w:t>厅</w:t>
      </w:r>
      <w:r>
        <w:rPr>
          <w:rFonts w:eastAsia="楷体_GB2312"/>
          <w:sz w:val="28"/>
          <w:szCs w:val="28"/>
        </w:rPr>
        <w:t xml:space="preserve"> </w:t>
      </w:r>
      <w:r>
        <w:rPr>
          <w:rFonts w:hint="eastAsia" w:eastAsia="楷体_GB2312"/>
          <w:sz w:val="28"/>
          <w:szCs w:val="28"/>
        </w:rPr>
        <w:t>制</w:t>
      </w:r>
    </w:p>
    <w:p/>
    <w:p/>
    <w:p>
      <w:pPr>
        <w:rPr>
          <w:rFonts w:ascii="黑体" w:eastAsia="黑体"/>
          <w:szCs w:val="20"/>
        </w:rPr>
      </w:pPr>
      <w:r>
        <w:rPr>
          <w:rFonts w:hint="eastAsia" w:ascii="黑体" w:eastAsia="黑体"/>
        </w:rPr>
        <w:t>一、基本情况</w:t>
      </w:r>
    </w:p>
    <w:tbl>
      <w:tblPr>
        <w:tblStyle w:val="8"/>
        <w:tblW w:w="89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659"/>
        <w:gridCol w:w="887"/>
        <w:gridCol w:w="657"/>
        <w:gridCol w:w="759"/>
        <w:gridCol w:w="785"/>
        <w:gridCol w:w="53"/>
        <w:gridCol w:w="435"/>
        <w:gridCol w:w="650"/>
        <w:gridCol w:w="1027"/>
        <w:gridCol w:w="170"/>
        <w:gridCol w:w="1068"/>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121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姓名</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张红梅</w:t>
            </w:r>
          </w:p>
        </w:tc>
        <w:tc>
          <w:tcPr>
            <w:tcW w:w="75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性别</w:t>
            </w:r>
          </w:p>
        </w:tc>
        <w:tc>
          <w:tcPr>
            <w:tcW w:w="78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女</w:t>
            </w:r>
          </w:p>
        </w:tc>
        <w:tc>
          <w:tcPr>
            <w:tcW w:w="1138"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民族</w:t>
            </w:r>
          </w:p>
        </w:tc>
        <w:tc>
          <w:tcPr>
            <w:tcW w:w="1027"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汉</w:t>
            </w:r>
          </w:p>
        </w:tc>
        <w:tc>
          <w:tcPr>
            <w:tcW w:w="123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出生日期</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1977.2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121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所在单位</w:t>
            </w:r>
          </w:p>
        </w:tc>
        <w:tc>
          <w:tcPr>
            <w:tcW w:w="3088"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河南农业大学</w:t>
            </w:r>
          </w:p>
        </w:tc>
        <w:tc>
          <w:tcPr>
            <w:tcW w:w="1138" w:type="dxa"/>
            <w:gridSpan w:val="3"/>
            <w:tcBorders>
              <w:top w:val="single" w:color="auto" w:sz="4" w:space="0"/>
              <w:left w:val="single" w:color="auto" w:sz="4" w:space="0"/>
              <w:bottom w:val="single" w:color="auto" w:sz="4" w:space="0"/>
              <w:right w:val="single" w:color="auto" w:sz="4" w:space="0"/>
            </w:tcBorders>
            <w:vAlign w:val="center"/>
          </w:tcPr>
          <w:p>
            <w:pPr>
              <w:jc w:val="center"/>
              <w:rPr>
                <w:sz w:val="21"/>
              </w:rPr>
            </w:pPr>
            <w:r>
              <w:rPr>
                <w:rFonts w:hint="eastAsia"/>
                <w:sz w:val="21"/>
              </w:rPr>
              <w:t>行政职务</w:t>
            </w:r>
          </w:p>
        </w:tc>
        <w:tc>
          <w:tcPr>
            <w:tcW w:w="1027"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无</w:t>
            </w:r>
          </w:p>
        </w:tc>
        <w:tc>
          <w:tcPr>
            <w:tcW w:w="1238" w:type="dxa"/>
            <w:gridSpan w:val="2"/>
            <w:tcBorders>
              <w:top w:val="single" w:color="auto" w:sz="4" w:space="0"/>
              <w:left w:val="single" w:color="auto" w:sz="4" w:space="0"/>
              <w:bottom w:val="single" w:color="auto" w:sz="4" w:space="0"/>
              <w:right w:val="single" w:color="auto" w:sz="4" w:space="0"/>
            </w:tcBorders>
            <w:vAlign w:val="center"/>
          </w:tcPr>
          <w:p>
            <w:pPr>
              <w:jc w:val="center"/>
              <w:rPr>
                <w:sz w:val="21"/>
              </w:rPr>
            </w:pPr>
            <w:r>
              <w:rPr>
                <w:rFonts w:hint="eastAsia"/>
                <w:sz w:val="21"/>
              </w:rPr>
              <w:t>专业职务</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121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研究专长</w:t>
            </w:r>
          </w:p>
        </w:tc>
        <w:tc>
          <w:tcPr>
            <w:tcW w:w="3088"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农业机械化</w:t>
            </w:r>
          </w:p>
        </w:tc>
        <w:tc>
          <w:tcPr>
            <w:tcW w:w="1138"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学历</w:t>
            </w:r>
          </w:p>
        </w:tc>
        <w:tc>
          <w:tcPr>
            <w:tcW w:w="1027" w:type="dxa"/>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研究生</w:t>
            </w:r>
          </w:p>
        </w:tc>
        <w:tc>
          <w:tcPr>
            <w:tcW w:w="123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学位</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121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电子信箱</w:t>
            </w:r>
          </w:p>
        </w:tc>
        <w:tc>
          <w:tcPr>
            <w:tcW w:w="3576" w:type="dxa"/>
            <w:gridSpan w:val="6"/>
            <w:tcBorders>
              <w:top w:val="single" w:color="auto" w:sz="4" w:space="0"/>
              <w:left w:val="single" w:color="auto" w:sz="4" w:space="0"/>
              <w:bottom w:val="single" w:color="auto" w:sz="4" w:space="0"/>
              <w:right w:val="single" w:color="auto" w:sz="4" w:space="0"/>
            </w:tcBorders>
            <w:vAlign w:val="center"/>
          </w:tcPr>
          <w:p>
            <w:pPr>
              <w:jc w:val="center"/>
              <w:rPr>
                <w:sz w:val="21"/>
              </w:rPr>
            </w:pPr>
            <w:r>
              <w:rPr>
                <w:rFonts w:hint="eastAsia"/>
                <w:sz w:val="21"/>
              </w:rPr>
              <w:t>Hmzh86022625@sina.com</w:t>
            </w:r>
          </w:p>
        </w:tc>
        <w:tc>
          <w:tcPr>
            <w:tcW w:w="1677" w:type="dxa"/>
            <w:gridSpan w:val="2"/>
            <w:tcBorders>
              <w:top w:val="single" w:color="auto" w:sz="4" w:space="0"/>
              <w:left w:val="single" w:color="auto" w:sz="4" w:space="0"/>
              <w:bottom w:val="single" w:color="auto" w:sz="4" w:space="0"/>
              <w:right w:val="single" w:color="auto" w:sz="4" w:space="0"/>
            </w:tcBorders>
            <w:vAlign w:val="center"/>
          </w:tcPr>
          <w:p>
            <w:pPr>
              <w:ind w:firstLine="210" w:firstLineChars="100"/>
              <w:jc w:val="center"/>
              <w:rPr>
                <w:sz w:val="21"/>
              </w:rPr>
            </w:pPr>
            <w:r>
              <w:rPr>
                <w:rFonts w:hint="eastAsia"/>
                <w:sz w:val="21"/>
              </w:rPr>
              <w:t>电</w:t>
            </w:r>
            <w:r>
              <w:rPr>
                <w:sz w:val="21"/>
              </w:rPr>
              <w:t xml:space="preserve">  </w:t>
            </w:r>
            <w:r>
              <w:rPr>
                <w:rFonts w:hint="eastAsia"/>
                <w:sz w:val="21"/>
              </w:rPr>
              <w:t>话</w:t>
            </w:r>
          </w:p>
        </w:tc>
        <w:tc>
          <w:tcPr>
            <w:tcW w:w="2498"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15890176809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60"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研</w:t>
            </w:r>
          </w:p>
          <w:p>
            <w:pPr>
              <w:jc w:val="center"/>
              <w:rPr>
                <w:sz w:val="24"/>
              </w:rPr>
            </w:pPr>
          </w:p>
          <w:p>
            <w:pPr>
              <w:jc w:val="center"/>
              <w:rPr>
                <w:sz w:val="24"/>
              </w:rPr>
            </w:pPr>
            <w:r>
              <w:rPr>
                <w:rFonts w:hint="eastAsia"/>
                <w:sz w:val="24"/>
              </w:rPr>
              <w:t>究</w:t>
            </w:r>
          </w:p>
          <w:p>
            <w:pPr>
              <w:jc w:val="center"/>
              <w:rPr>
                <w:sz w:val="24"/>
              </w:rPr>
            </w:pPr>
          </w:p>
          <w:p>
            <w:pPr>
              <w:jc w:val="center"/>
              <w:rPr>
                <w:sz w:val="24"/>
              </w:rPr>
            </w:pPr>
            <w:r>
              <w:rPr>
                <w:rFonts w:hint="eastAsia"/>
                <w:sz w:val="24"/>
              </w:rPr>
              <w:t>项</w:t>
            </w:r>
          </w:p>
          <w:p>
            <w:pPr>
              <w:jc w:val="center"/>
              <w:rPr>
                <w:sz w:val="24"/>
              </w:rPr>
            </w:pPr>
          </w:p>
          <w:p>
            <w:pPr>
              <w:jc w:val="center"/>
              <w:rPr>
                <w:sz w:val="24"/>
              </w:rPr>
            </w:pPr>
            <w:r>
              <w:rPr>
                <w:rFonts w:hint="eastAsia"/>
                <w:sz w:val="24"/>
              </w:rPr>
              <w:t>目</w:t>
            </w: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项目名称</w:t>
            </w:r>
          </w:p>
        </w:tc>
        <w:tc>
          <w:tcPr>
            <w:tcW w:w="6864" w:type="dxa"/>
            <w:gridSpan w:val="10"/>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szCs w:val="24"/>
              </w:rPr>
              <w:t>信阳毛尖茶品质快速检测研究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一级学科</w:t>
            </w:r>
          </w:p>
        </w:tc>
        <w:tc>
          <w:tcPr>
            <w:tcW w:w="2254" w:type="dxa"/>
            <w:gridSpan w:val="4"/>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农业工程</w:t>
            </w:r>
          </w:p>
        </w:tc>
        <w:tc>
          <w:tcPr>
            <w:tcW w:w="2282"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学科门类</w:t>
            </w:r>
          </w:p>
        </w:tc>
        <w:tc>
          <w:tcPr>
            <w:tcW w:w="2328" w:type="dxa"/>
            <w:gridSpan w:val="2"/>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农业机械化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研究类别</w:t>
            </w:r>
          </w:p>
        </w:tc>
        <w:tc>
          <w:tcPr>
            <w:tcW w:w="6864" w:type="dxa"/>
            <w:gridSpan w:val="10"/>
            <w:tcBorders>
              <w:top w:val="single" w:color="auto" w:sz="4" w:space="0"/>
              <w:left w:val="single" w:color="auto" w:sz="4" w:space="0"/>
              <w:bottom w:val="single" w:color="auto" w:sz="4" w:space="0"/>
              <w:right w:val="single" w:color="auto" w:sz="4" w:space="0"/>
            </w:tcBorders>
            <w:vAlign w:val="center"/>
          </w:tcPr>
          <w:p>
            <w:pPr>
              <w:rPr>
                <w:sz w:val="24"/>
              </w:rPr>
            </w:pPr>
            <w:r>
              <w:rPr>
                <w:rFonts w:eastAsia="仿宋"/>
                <w:sz w:val="24"/>
              </w:rPr>
              <w:t>√</w:t>
            </w:r>
            <w:r>
              <w:rPr>
                <w:sz w:val="24"/>
              </w:rPr>
              <w:t>1</w:t>
            </w:r>
            <w:r>
              <w:rPr>
                <w:rFonts w:hint="eastAsia"/>
                <w:sz w:val="24"/>
              </w:rPr>
              <w:t>、基础</w:t>
            </w:r>
            <w:r>
              <w:rPr>
                <w:sz w:val="24"/>
              </w:rPr>
              <w:t xml:space="preserve">      2</w:t>
            </w:r>
            <w:r>
              <w:rPr>
                <w:rFonts w:hint="eastAsia"/>
                <w:sz w:val="24"/>
              </w:rPr>
              <w:t>、应用</w:t>
            </w:r>
            <w:r>
              <w:rPr>
                <w:sz w:val="24"/>
              </w:rPr>
              <w:t xml:space="preserve">      3</w:t>
            </w:r>
            <w:r>
              <w:rPr>
                <w:rFonts w:hint="eastAsia"/>
                <w:sz w:val="24"/>
              </w:rPr>
              <w:t>、教学类</w:t>
            </w: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3800" w:type="dxa"/>
            <w:gridSpan w:val="6"/>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资助金额</w:t>
            </w:r>
            <w:r>
              <w:rPr>
                <w:sz w:val="24"/>
              </w:rPr>
              <w:t xml:space="preserve"> </w:t>
            </w:r>
            <w:r>
              <w:rPr>
                <w:rFonts w:hint="eastAsia"/>
                <w:sz w:val="24"/>
              </w:rPr>
              <w:t>2.4</w:t>
            </w:r>
            <w:r>
              <w:rPr>
                <w:sz w:val="24"/>
              </w:rPr>
              <w:t xml:space="preserve"> </w:t>
            </w:r>
            <w:r>
              <w:rPr>
                <w:rFonts w:hint="eastAsia"/>
                <w:sz w:val="24"/>
              </w:rPr>
              <w:t>万元</w:t>
            </w:r>
          </w:p>
        </w:tc>
        <w:tc>
          <w:tcPr>
            <w:tcW w:w="4610" w:type="dxa"/>
            <w:gridSpan w:val="6"/>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学校配套金额2.4</w:t>
            </w:r>
            <w:r>
              <w:rPr>
                <w:sz w:val="20"/>
              </w:rPr>
              <w:t xml:space="preserve">  </w:t>
            </w:r>
            <w:r>
              <w:rPr>
                <w:rFonts w:hint="eastAsia"/>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成果形式</w:t>
            </w:r>
          </w:p>
        </w:tc>
        <w:tc>
          <w:tcPr>
            <w:tcW w:w="6864" w:type="dxa"/>
            <w:gridSpan w:val="10"/>
            <w:tcBorders>
              <w:top w:val="single" w:color="auto" w:sz="4" w:space="0"/>
              <w:left w:val="single" w:color="auto" w:sz="4" w:space="0"/>
              <w:bottom w:val="single" w:color="auto" w:sz="4" w:space="0"/>
              <w:right w:val="single" w:color="auto" w:sz="4" w:space="0"/>
            </w:tcBorders>
            <w:vAlign w:val="center"/>
          </w:tcPr>
          <w:p>
            <w:pPr>
              <w:rPr>
                <w:sz w:val="24"/>
              </w:rPr>
            </w:pPr>
            <w:r>
              <w:rPr>
                <w:sz w:val="24"/>
              </w:rPr>
              <w:t>A</w:t>
            </w:r>
            <w:r>
              <w:rPr>
                <w:rFonts w:hint="eastAsia"/>
                <w:sz w:val="24"/>
              </w:rPr>
              <w:t>．著作　</w:t>
            </w:r>
            <w:r>
              <w:rPr>
                <w:rFonts w:eastAsia="仿宋"/>
                <w:sz w:val="24"/>
              </w:rPr>
              <w:t>√</w:t>
            </w:r>
            <w:r>
              <w:rPr>
                <w:sz w:val="24"/>
              </w:rPr>
              <w:t xml:space="preserve">B. </w:t>
            </w:r>
            <w:r>
              <w:rPr>
                <w:rFonts w:hint="eastAsia"/>
                <w:sz w:val="24"/>
              </w:rPr>
              <w:t>论文　</w:t>
            </w:r>
            <w:r>
              <w:rPr>
                <w:sz w:val="24"/>
              </w:rPr>
              <w:t>C.</w:t>
            </w:r>
            <w:r>
              <w:rPr>
                <w:rFonts w:hint="eastAsia"/>
                <w:sz w:val="24"/>
              </w:rPr>
              <w:t>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结项种类</w:t>
            </w:r>
          </w:p>
        </w:tc>
        <w:tc>
          <w:tcPr>
            <w:tcW w:w="6864" w:type="dxa"/>
            <w:gridSpan w:val="10"/>
            <w:tcBorders>
              <w:top w:val="single" w:color="auto" w:sz="4" w:space="0"/>
              <w:left w:val="single" w:color="auto" w:sz="4" w:space="0"/>
              <w:bottom w:val="single" w:color="auto" w:sz="4" w:space="0"/>
              <w:right w:val="single" w:color="auto" w:sz="4" w:space="0"/>
            </w:tcBorders>
            <w:vAlign w:val="center"/>
          </w:tcPr>
          <w:p>
            <w:pPr>
              <w:rPr>
                <w:sz w:val="24"/>
              </w:rPr>
            </w:pPr>
            <w:r>
              <w:rPr>
                <w:rFonts w:eastAsia="仿宋"/>
                <w:sz w:val="24"/>
              </w:rPr>
              <w:t>√</w:t>
            </w:r>
            <w:r>
              <w:rPr>
                <w:sz w:val="24"/>
              </w:rPr>
              <w:t>A</w:t>
            </w:r>
            <w:r>
              <w:rPr>
                <w:rFonts w:hint="eastAsia"/>
                <w:sz w:val="24"/>
              </w:rPr>
              <w:t>．正常　　</w:t>
            </w:r>
            <w:r>
              <w:rPr>
                <w:sz w:val="24"/>
              </w:rPr>
              <w:t>B.</w:t>
            </w:r>
            <w:r>
              <w:rPr>
                <w:rFonts w:hint="eastAsia"/>
                <w:sz w:val="24"/>
              </w:rPr>
              <w:t>提前　　</w:t>
            </w:r>
            <w:r>
              <w:rPr>
                <w:sz w:val="24"/>
              </w:rPr>
              <w:t>C.</w:t>
            </w:r>
            <w:r>
              <w:rPr>
                <w:rFonts w:hint="eastAsia"/>
                <w:sz w:val="24"/>
              </w:rPr>
              <w:t>延期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获奖情况</w:t>
            </w:r>
          </w:p>
        </w:tc>
        <w:tc>
          <w:tcPr>
            <w:tcW w:w="6864" w:type="dxa"/>
            <w:gridSpan w:val="10"/>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jc w:val="center"/>
        </w:trPr>
        <w:tc>
          <w:tcPr>
            <w:tcW w:w="560"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主要参加人</w:t>
            </w: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姓名</w:t>
            </w:r>
          </w:p>
        </w:tc>
        <w:tc>
          <w:tcPr>
            <w:tcW w:w="2689"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单位</w:t>
            </w:r>
          </w:p>
        </w:tc>
        <w:tc>
          <w:tcPr>
            <w:tcW w:w="1847"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职称</w:t>
            </w:r>
          </w:p>
        </w:tc>
        <w:tc>
          <w:tcPr>
            <w:tcW w:w="232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何玉静</w:t>
            </w:r>
          </w:p>
        </w:tc>
        <w:tc>
          <w:tcPr>
            <w:tcW w:w="2689" w:type="dxa"/>
            <w:gridSpan w:val="5"/>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河南农业大学</w:t>
            </w:r>
          </w:p>
        </w:tc>
        <w:tc>
          <w:tcPr>
            <w:tcW w:w="1847" w:type="dxa"/>
            <w:gridSpan w:val="3"/>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讲师</w:t>
            </w:r>
          </w:p>
        </w:tc>
        <w:tc>
          <w:tcPr>
            <w:tcW w:w="2328" w:type="dxa"/>
            <w:gridSpan w:val="2"/>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试验设计</w:t>
            </w: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ind w:firstLine="240" w:firstLineChars="100"/>
              <w:rPr>
                <w:sz w:val="24"/>
              </w:rPr>
            </w:pPr>
            <w:r>
              <w:rPr>
                <w:rFonts w:hint="eastAsia"/>
                <w:sz w:val="24"/>
              </w:rPr>
              <w:t>李  赫</w:t>
            </w:r>
          </w:p>
        </w:tc>
        <w:tc>
          <w:tcPr>
            <w:tcW w:w="2689" w:type="dxa"/>
            <w:gridSpan w:val="5"/>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河南农业大学</w:t>
            </w:r>
          </w:p>
        </w:tc>
        <w:tc>
          <w:tcPr>
            <w:tcW w:w="1847" w:type="dxa"/>
            <w:gridSpan w:val="3"/>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副教授</w:t>
            </w:r>
          </w:p>
        </w:tc>
        <w:tc>
          <w:tcPr>
            <w:tcW w:w="2328" w:type="dxa"/>
            <w:gridSpan w:val="2"/>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传感器阵列优化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ind w:firstLine="240" w:firstLineChars="100"/>
              <w:rPr>
                <w:sz w:val="24"/>
              </w:rPr>
            </w:pPr>
            <w:r>
              <w:rPr>
                <w:rFonts w:hint="eastAsia"/>
                <w:sz w:val="24"/>
              </w:rPr>
              <w:t>杨立权</w:t>
            </w:r>
          </w:p>
        </w:tc>
        <w:tc>
          <w:tcPr>
            <w:tcW w:w="2689" w:type="dxa"/>
            <w:gridSpan w:val="5"/>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河南农业大学</w:t>
            </w:r>
          </w:p>
        </w:tc>
        <w:tc>
          <w:tcPr>
            <w:tcW w:w="1847" w:type="dxa"/>
            <w:gridSpan w:val="3"/>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博士研究生</w:t>
            </w:r>
          </w:p>
        </w:tc>
        <w:tc>
          <w:tcPr>
            <w:tcW w:w="2328" w:type="dxa"/>
            <w:gridSpan w:val="2"/>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茶叶品质分析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 xml:space="preserve">  邹光宇</w:t>
            </w:r>
          </w:p>
        </w:tc>
        <w:tc>
          <w:tcPr>
            <w:tcW w:w="2689" w:type="dxa"/>
            <w:gridSpan w:val="5"/>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河南农业大学</w:t>
            </w:r>
          </w:p>
        </w:tc>
        <w:tc>
          <w:tcPr>
            <w:tcW w:w="1847" w:type="dxa"/>
            <w:gridSpan w:val="3"/>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硕士研究生</w:t>
            </w:r>
          </w:p>
        </w:tc>
        <w:tc>
          <w:tcPr>
            <w:tcW w:w="2328" w:type="dxa"/>
            <w:gridSpan w:val="2"/>
            <w:tcBorders>
              <w:top w:val="single" w:color="auto" w:sz="4" w:space="0"/>
              <w:left w:val="single" w:color="auto" w:sz="4" w:space="0"/>
              <w:bottom w:val="single" w:color="auto" w:sz="4" w:space="0"/>
              <w:right w:val="single" w:color="auto" w:sz="4" w:space="0"/>
            </w:tcBorders>
            <w:vAlign w:val="center"/>
          </w:tcPr>
          <w:p>
            <w:pPr>
              <w:rPr>
                <w:sz w:val="24"/>
              </w:rPr>
            </w:pPr>
            <w:r>
              <w:rPr>
                <w:rFonts w:hint="eastAsia"/>
                <w:sz w:val="24"/>
              </w:rPr>
              <w:t>程序设计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rPr>
                <w:sz w:val="24"/>
              </w:rPr>
            </w:pPr>
          </w:p>
        </w:tc>
        <w:tc>
          <w:tcPr>
            <w:tcW w:w="2689" w:type="dxa"/>
            <w:gridSpan w:val="5"/>
            <w:tcBorders>
              <w:top w:val="single" w:color="auto" w:sz="4" w:space="0"/>
              <w:left w:val="single" w:color="auto" w:sz="4" w:space="0"/>
              <w:bottom w:val="single" w:color="auto" w:sz="4" w:space="0"/>
              <w:right w:val="single" w:color="auto" w:sz="4" w:space="0"/>
            </w:tcBorders>
            <w:vAlign w:val="center"/>
          </w:tcPr>
          <w:p>
            <w:pPr>
              <w:rPr>
                <w:sz w:val="24"/>
              </w:rPr>
            </w:pPr>
          </w:p>
        </w:tc>
        <w:tc>
          <w:tcPr>
            <w:tcW w:w="1847" w:type="dxa"/>
            <w:gridSpan w:val="3"/>
            <w:tcBorders>
              <w:top w:val="single" w:color="auto" w:sz="4" w:space="0"/>
              <w:left w:val="single" w:color="auto" w:sz="4" w:space="0"/>
              <w:bottom w:val="single" w:color="auto" w:sz="4" w:space="0"/>
              <w:right w:val="single" w:color="auto" w:sz="4" w:space="0"/>
            </w:tcBorders>
            <w:vAlign w:val="center"/>
          </w:tcPr>
          <w:p>
            <w:pPr>
              <w:rPr>
                <w:sz w:val="24"/>
              </w:rPr>
            </w:pPr>
          </w:p>
        </w:tc>
        <w:tc>
          <w:tcPr>
            <w:tcW w:w="2328" w:type="dxa"/>
            <w:gridSpan w:val="2"/>
            <w:tcBorders>
              <w:top w:val="single" w:color="auto" w:sz="4" w:space="0"/>
              <w:left w:val="single" w:color="auto" w:sz="4" w:space="0"/>
              <w:bottom w:val="single" w:color="auto" w:sz="4" w:space="0"/>
              <w:right w:val="single" w:color="auto" w:sz="4" w:space="0"/>
            </w:tcBorders>
            <w:vAlign w:val="center"/>
          </w:tcPr>
          <w:p>
            <w:pPr>
              <w:rPr>
                <w:sz w:val="24"/>
              </w:rPr>
            </w:pPr>
          </w:p>
        </w:tc>
      </w:tr>
    </w:tbl>
    <w:p>
      <w:pPr>
        <w:rPr>
          <w:rFonts w:ascii="黑体" w:eastAsia="黑体"/>
          <w:szCs w:val="20"/>
        </w:rPr>
      </w:pPr>
      <w:r>
        <w:br w:type="page"/>
      </w:r>
      <w:r>
        <w:rPr>
          <w:rFonts w:hint="eastAsia" w:ascii="黑体" w:eastAsia="黑体"/>
        </w:rPr>
        <w:t>二、总结报告</w:t>
      </w:r>
    </w:p>
    <w:tbl>
      <w:tblPr>
        <w:tblStyle w:val="8"/>
        <w:tblW w:w="8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89" w:hRule="atLeast"/>
          <w:jc w:val="center"/>
        </w:trPr>
        <w:tc>
          <w:tcPr>
            <w:tcW w:w="8500" w:type="dxa"/>
            <w:tcBorders>
              <w:top w:val="single" w:color="auto" w:sz="4" w:space="0"/>
              <w:left w:val="single" w:color="auto" w:sz="4" w:space="0"/>
              <w:bottom w:val="single" w:color="auto" w:sz="4" w:space="0"/>
              <w:right w:val="single" w:color="auto" w:sz="4" w:space="0"/>
            </w:tcBorders>
          </w:tcPr>
          <w:p>
            <w:pPr>
              <w:snapToGrid w:val="0"/>
              <w:spacing w:line="276" w:lineRule="auto"/>
              <w:jc w:val="left"/>
              <w:rPr>
                <w:rFonts w:ascii="仿宋_GB2312" w:hAnsi="仿宋"/>
                <w:bCs/>
                <w:sz w:val="21"/>
                <w:szCs w:val="21"/>
              </w:rPr>
            </w:pPr>
            <w:r>
              <w:rPr>
                <w:rFonts w:hint="eastAsia" w:ascii="仿宋_GB2312" w:hAnsi="仿宋"/>
                <w:bCs/>
                <w:sz w:val="21"/>
                <w:szCs w:val="21"/>
              </w:rPr>
              <w:t>主要内容：项目预期计划执行情况；成果内容、特色及创新点，主要学术价值和应用价值；在教学水平、科研能力、团队建设、社会服务等方面的完成情况；不足之处及努力方向。</w:t>
            </w:r>
          </w:p>
          <w:p>
            <w:pPr>
              <w:snapToGrid w:val="0"/>
              <w:spacing w:beforeLines="20" w:line="360" w:lineRule="auto"/>
              <w:ind w:firstLine="562" w:firstLineChars="200"/>
              <w:rPr>
                <w:b/>
                <w:sz w:val="28"/>
                <w:szCs w:val="28"/>
              </w:rPr>
            </w:pPr>
            <w:r>
              <w:rPr>
                <w:rFonts w:hint="eastAsia"/>
                <w:b/>
                <w:sz w:val="28"/>
                <w:szCs w:val="28"/>
              </w:rPr>
              <w:t>研究结果：</w:t>
            </w:r>
          </w:p>
          <w:p>
            <w:pPr>
              <w:snapToGrid w:val="0"/>
              <w:spacing w:beforeLines="20" w:line="276" w:lineRule="auto"/>
              <w:ind w:firstLine="420" w:firstLineChars="200"/>
              <w:rPr>
                <w:sz w:val="21"/>
                <w:szCs w:val="21"/>
              </w:rPr>
            </w:pPr>
            <w:r>
              <w:rPr>
                <w:rFonts w:hint="eastAsia"/>
                <w:sz w:val="21"/>
                <w:szCs w:val="21"/>
              </w:rPr>
              <w:t>信阳毛尖茶品质快速检测研究项目基本按预期计划完成，主要研究结果如下：</w:t>
            </w:r>
          </w:p>
          <w:p>
            <w:pPr>
              <w:pStyle w:val="2"/>
              <w:spacing w:line="276" w:lineRule="auto"/>
              <w:ind w:firstLineChars="200"/>
              <w:rPr>
                <w:rFonts w:ascii="仿宋" w:hAnsi="仿宋" w:eastAsia="仿宋"/>
                <w:kern w:val="0"/>
                <w:szCs w:val="21"/>
              </w:rPr>
            </w:pPr>
            <w:bookmarkStart w:id="0" w:name="OLE_LINK15"/>
            <w:r>
              <w:rPr>
                <w:rFonts w:hint="eastAsia" w:ascii="仿宋" w:hAnsi="仿宋" w:eastAsia="仿宋"/>
                <w:szCs w:val="21"/>
              </w:rPr>
              <w:t>1、主要进行茶叶茶香气成分研究</w:t>
            </w:r>
            <w:bookmarkStart w:id="1" w:name="_Toc169435148"/>
            <w:bookmarkStart w:id="2" w:name="_Toc345509353"/>
            <w:r>
              <w:rPr>
                <w:rFonts w:hint="eastAsia" w:ascii="仿宋" w:hAnsi="仿宋" w:eastAsia="仿宋"/>
                <w:szCs w:val="21"/>
              </w:rPr>
              <w:t>，对不同等级的信阳毛尖茶香气进行系统研究，分析茶叶的特征香气，基于电子鼻技术建立对其品质呈正相关的物质含量的预测模型，</w:t>
            </w:r>
            <w:r>
              <w:rPr>
                <w:rFonts w:ascii="仿宋" w:hAnsi="仿宋" w:eastAsia="仿宋"/>
                <w:kern w:val="0"/>
                <w:szCs w:val="21"/>
              </w:rPr>
              <w:t>以便为茶叶品质和</w:t>
            </w:r>
            <w:r>
              <w:rPr>
                <w:rFonts w:hint="eastAsia" w:ascii="仿宋" w:hAnsi="仿宋" w:eastAsia="仿宋"/>
                <w:kern w:val="0"/>
                <w:szCs w:val="21"/>
              </w:rPr>
              <w:t>香气物质含量的</w:t>
            </w:r>
            <w:r>
              <w:rPr>
                <w:rFonts w:ascii="仿宋" w:hAnsi="仿宋" w:eastAsia="仿宋"/>
                <w:kern w:val="0"/>
                <w:szCs w:val="21"/>
              </w:rPr>
              <w:t>快速无损检测方法研究奠定基础</w:t>
            </w:r>
            <w:r>
              <w:rPr>
                <w:rFonts w:hint="eastAsia" w:ascii="仿宋" w:hAnsi="仿宋" w:eastAsia="仿宋"/>
                <w:kern w:val="0"/>
                <w:szCs w:val="21"/>
              </w:rPr>
              <w:t>。</w:t>
            </w:r>
          </w:p>
          <w:bookmarkEnd w:id="1"/>
          <w:bookmarkEnd w:id="2"/>
          <w:p>
            <w:pPr>
              <w:pStyle w:val="2"/>
              <w:spacing w:line="276" w:lineRule="auto"/>
              <w:ind w:firstLineChars="200"/>
              <w:rPr>
                <w:rFonts w:ascii="仿宋" w:hAnsi="仿宋" w:eastAsia="仿宋"/>
                <w:szCs w:val="21"/>
              </w:rPr>
            </w:pPr>
            <w:r>
              <w:rPr>
                <w:rFonts w:hint="eastAsia" w:ascii="仿宋" w:hAnsi="仿宋" w:eastAsia="仿宋"/>
                <w:kern w:val="0"/>
                <w:szCs w:val="21"/>
              </w:rPr>
              <w:t>研究过程中对4个等级的信阳毛尖茶的香气分析鉴定结果如下：在鉴定出的香气化合物中含量比较多的依次为：十六酸、十四酸、十二酸、芳樟醇、香叶醇、</w:t>
            </w:r>
            <w:r>
              <w:rPr>
                <w:rFonts w:hint="eastAsia" w:ascii="仿宋" w:hAnsi="仿宋" w:eastAsia="仿宋"/>
                <w:szCs w:val="21"/>
              </w:rPr>
              <w:t>亚油酸、亚麻酸甲酯、</w:t>
            </w:r>
            <w:r>
              <w:rPr>
                <w:rFonts w:hint="eastAsia" w:ascii="仿宋" w:hAnsi="仿宋" w:eastAsia="仿宋"/>
                <w:bCs/>
                <w:szCs w:val="21"/>
              </w:rPr>
              <w:t>橙花叔醇、</w:t>
            </w:r>
            <w:r>
              <w:rPr>
                <w:rFonts w:hint="eastAsia" w:ascii="仿宋" w:hAnsi="仿宋" w:eastAsia="仿宋"/>
                <w:szCs w:val="21"/>
              </w:rPr>
              <w:t>叶绿醇、邻苯二甲酸二异丁酯，在4个品质的茶叶香气物质中，这10种化合物占总检出量的比例分别为73.45%、68.96%、65.82%、73.57%、66.56%, 是香气的主导成分。本研究显示信阳毛尖茶香气成分中酸的含量较高。与</w:t>
            </w:r>
            <w:r>
              <w:rPr>
                <w:rFonts w:ascii="仿宋" w:hAnsi="仿宋" w:eastAsia="仿宋"/>
                <w:kern w:val="0"/>
                <w:szCs w:val="21"/>
              </w:rPr>
              <w:t>信阳毛尖茶</w:t>
            </w:r>
            <w:r>
              <w:rPr>
                <w:rFonts w:hint="eastAsia" w:ascii="仿宋" w:hAnsi="仿宋" w:eastAsia="仿宋"/>
                <w:kern w:val="0"/>
                <w:szCs w:val="21"/>
              </w:rPr>
              <w:t>品质呈正相关的</w:t>
            </w:r>
            <w:r>
              <w:rPr>
                <w:rFonts w:ascii="仿宋" w:hAnsi="仿宋" w:eastAsia="仿宋"/>
                <w:kern w:val="0"/>
                <w:szCs w:val="21"/>
              </w:rPr>
              <w:t>香气物质</w:t>
            </w:r>
            <w:r>
              <w:rPr>
                <w:rFonts w:hint="eastAsia" w:ascii="仿宋" w:hAnsi="仿宋" w:eastAsia="仿宋"/>
                <w:kern w:val="0"/>
                <w:szCs w:val="21"/>
              </w:rPr>
              <w:t>为</w:t>
            </w:r>
            <w:r>
              <w:rPr>
                <w:rFonts w:ascii="仿宋" w:hAnsi="仿宋" w:eastAsia="仿宋"/>
                <w:kern w:val="0"/>
                <w:szCs w:val="21"/>
              </w:rPr>
              <w:t>香叶醇、橙花叔醇、顺-茉莉酮和</w:t>
            </w:r>
            <w:r>
              <w:rPr>
                <w:rFonts w:ascii="仿宋" w:hAnsi="仿宋" w:eastAsia="仿宋"/>
                <w:szCs w:val="21"/>
              </w:rPr>
              <w:t>β-紫罗酮，随茶叶等级的</w:t>
            </w:r>
            <w:r>
              <w:rPr>
                <w:rFonts w:hint="eastAsia" w:ascii="仿宋" w:hAnsi="仿宋" w:eastAsia="仿宋"/>
                <w:szCs w:val="21"/>
              </w:rPr>
              <w:t>增加</w:t>
            </w:r>
            <w:r>
              <w:rPr>
                <w:rFonts w:ascii="仿宋" w:hAnsi="仿宋" w:eastAsia="仿宋"/>
                <w:szCs w:val="21"/>
              </w:rPr>
              <w:t>这些物质的含量也</w:t>
            </w:r>
            <w:r>
              <w:rPr>
                <w:rFonts w:hint="eastAsia" w:ascii="仿宋" w:hAnsi="仿宋" w:eastAsia="仿宋"/>
                <w:szCs w:val="21"/>
              </w:rPr>
              <w:t>增加。</w:t>
            </w:r>
          </w:p>
          <w:bookmarkEnd w:id="0"/>
          <w:p>
            <w:pPr>
              <w:pStyle w:val="2"/>
              <w:spacing w:line="276" w:lineRule="auto"/>
              <w:ind w:firstLineChars="200"/>
              <w:rPr>
                <w:rFonts w:ascii="仿宋" w:hAnsi="仿宋" w:eastAsia="仿宋"/>
                <w:kern w:val="0"/>
                <w:szCs w:val="21"/>
              </w:rPr>
            </w:pPr>
            <w:r>
              <w:rPr>
                <w:rFonts w:ascii="仿宋" w:hAnsi="仿宋" w:eastAsia="仿宋"/>
                <w:kern w:val="0"/>
                <w:szCs w:val="21"/>
              </w:rPr>
              <w:t>探索了</w:t>
            </w:r>
            <w:r>
              <w:rPr>
                <w:rFonts w:hint="eastAsia" w:ascii="仿宋" w:hAnsi="仿宋" w:eastAsia="仿宋"/>
                <w:kern w:val="0"/>
                <w:szCs w:val="21"/>
              </w:rPr>
              <w:t>信阳毛尖茶香气物质含量</w:t>
            </w:r>
            <w:r>
              <w:rPr>
                <w:rFonts w:ascii="仿宋" w:hAnsi="仿宋" w:eastAsia="仿宋"/>
                <w:kern w:val="0"/>
                <w:szCs w:val="21"/>
              </w:rPr>
              <w:t>的电子鼻无损检测方法。采用二次多项式逐步回归建立</w:t>
            </w:r>
            <w:r>
              <w:rPr>
                <w:rFonts w:hint="eastAsia" w:ascii="仿宋" w:hAnsi="仿宋" w:eastAsia="仿宋"/>
                <w:kern w:val="0"/>
                <w:szCs w:val="21"/>
              </w:rPr>
              <w:t>香气物质</w:t>
            </w:r>
            <w:r>
              <w:rPr>
                <w:rFonts w:ascii="仿宋" w:hAnsi="仿宋" w:eastAsia="仿宋"/>
                <w:kern w:val="0"/>
                <w:szCs w:val="21"/>
              </w:rPr>
              <w:t>香叶醇、橙花叔醇、顺-茉莉酮和</w:t>
            </w:r>
            <w:r>
              <w:rPr>
                <w:rFonts w:ascii="仿宋" w:hAnsi="仿宋" w:eastAsia="仿宋"/>
                <w:szCs w:val="21"/>
              </w:rPr>
              <w:t>β-紫罗酮</w:t>
            </w:r>
            <w:r>
              <w:rPr>
                <w:rFonts w:ascii="仿宋" w:hAnsi="仿宋" w:eastAsia="仿宋"/>
                <w:kern w:val="0"/>
                <w:szCs w:val="21"/>
                <w:lang w:val="fr-FR"/>
              </w:rPr>
              <w:t>含量</w:t>
            </w:r>
            <w:r>
              <w:rPr>
                <w:rFonts w:ascii="仿宋" w:hAnsi="仿宋" w:eastAsia="仿宋"/>
                <w:kern w:val="0"/>
                <w:szCs w:val="21"/>
              </w:rPr>
              <w:t>与电子鼻信号之间关系的模型。通过测试集对二次多项式逐步回归模型进行计算得到的香叶醇、橙花叔醇、顺-茉莉酮和</w:t>
            </w:r>
            <w:r>
              <w:rPr>
                <w:rFonts w:ascii="仿宋" w:hAnsi="仿宋" w:eastAsia="仿宋"/>
                <w:szCs w:val="21"/>
              </w:rPr>
              <w:t>β-紫罗酮</w:t>
            </w:r>
            <w:r>
              <w:rPr>
                <w:rFonts w:ascii="仿宋" w:hAnsi="仿宋" w:eastAsia="仿宋"/>
                <w:kern w:val="0"/>
                <w:szCs w:val="21"/>
                <w:lang w:val="fr-FR"/>
              </w:rPr>
              <w:t>含量</w:t>
            </w:r>
            <w:r>
              <w:rPr>
                <w:rFonts w:ascii="仿宋" w:hAnsi="仿宋" w:eastAsia="仿宋"/>
                <w:kern w:val="0"/>
                <w:szCs w:val="21"/>
              </w:rPr>
              <w:t>预测值和测试值的相关系数分别为0.9</w:t>
            </w:r>
            <w:r>
              <w:rPr>
                <w:rFonts w:hint="eastAsia" w:ascii="仿宋" w:hAnsi="仿宋" w:eastAsia="仿宋"/>
                <w:kern w:val="0"/>
                <w:szCs w:val="21"/>
              </w:rPr>
              <w:t>7</w:t>
            </w:r>
            <w:r>
              <w:rPr>
                <w:rFonts w:ascii="仿宋" w:hAnsi="仿宋" w:eastAsia="仿宋"/>
                <w:kern w:val="0"/>
                <w:szCs w:val="21"/>
              </w:rPr>
              <w:t>、</w:t>
            </w:r>
            <w:r>
              <w:rPr>
                <w:rFonts w:hint="eastAsia" w:ascii="仿宋" w:hAnsi="仿宋" w:eastAsia="仿宋"/>
                <w:kern w:val="0"/>
                <w:szCs w:val="21"/>
              </w:rPr>
              <w:t>0.94、0.90和</w:t>
            </w:r>
            <w:r>
              <w:rPr>
                <w:rFonts w:ascii="仿宋" w:hAnsi="仿宋" w:eastAsia="仿宋"/>
                <w:kern w:val="0"/>
                <w:szCs w:val="21"/>
              </w:rPr>
              <w:t>0.</w:t>
            </w:r>
            <w:r>
              <w:rPr>
                <w:rFonts w:hint="eastAsia" w:ascii="仿宋" w:hAnsi="仿宋" w:eastAsia="仿宋"/>
                <w:kern w:val="0"/>
                <w:szCs w:val="21"/>
              </w:rPr>
              <w:t>94</w:t>
            </w:r>
            <w:r>
              <w:rPr>
                <w:rFonts w:ascii="仿宋" w:hAnsi="仿宋" w:eastAsia="仿宋"/>
                <w:kern w:val="0"/>
                <w:szCs w:val="21"/>
              </w:rPr>
              <w:t>，相应ERR分别为</w:t>
            </w:r>
            <w:r>
              <w:rPr>
                <w:rFonts w:hint="eastAsia" w:ascii="仿宋" w:hAnsi="仿宋" w:eastAsia="仿宋"/>
                <w:kern w:val="0"/>
                <w:szCs w:val="21"/>
              </w:rPr>
              <w:t>1.7</w:t>
            </w:r>
            <w:r>
              <w:rPr>
                <w:rFonts w:ascii="仿宋" w:hAnsi="仿宋" w:eastAsia="仿宋"/>
                <w:kern w:val="0"/>
                <w:szCs w:val="21"/>
              </w:rPr>
              <w:t>%、</w:t>
            </w:r>
            <w:r>
              <w:rPr>
                <w:rFonts w:hint="eastAsia" w:ascii="仿宋" w:hAnsi="仿宋" w:eastAsia="仿宋"/>
                <w:kern w:val="0"/>
                <w:szCs w:val="21"/>
              </w:rPr>
              <w:t>2.5</w:t>
            </w:r>
            <w:r>
              <w:rPr>
                <w:rFonts w:ascii="仿宋" w:hAnsi="仿宋" w:eastAsia="仿宋"/>
                <w:kern w:val="0"/>
                <w:szCs w:val="21"/>
              </w:rPr>
              <w:t>%</w:t>
            </w:r>
            <w:r>
              <w:rPr>
                <w:rFonts w:hint="eastAsia" w:ascii="仿宋" w:hAnsi="仿宋" w:eastAsia="仿宋"/>
                <w:kern w:val="0"/>
                <w:szCs w:val="21"/>
              </w:rPr>
              <w:t>、5.9%</w:t>
            </w:r>
            <w:r>
              <w:rPr>
                <w:rFonts w:ascii="仿宋" w:hAnsi="仿宋" w:eastAsia="仿宋"/>
                <w:kern w:val="0"/>
                <w:szCs w:val="21"/>
              </w:rPr>
              <w:t>和</w:t>
            </w:r>
            <w:r>
              <w:rPr>
                <w:rFonts w:hint="eastAsia" w:ascii="仿宋" w:hAnsi="仿宋" w:eastAsia="仿宋"/>
                <w:kern w:val="0"/>
                <w:szCs w:val="21"/>
              </w:rPr>
              <w:t>3.2</w:t>
            </w:r>
            <w:r>
              <w:rPr>
                <w:rFonts w:ascii="仿宋" w:hAnsi="仿宋" w:eastAsia="仿宋"/>
                <w:kern w:val="0"/>
                <w:szCs w:val="21"/>
              </w:rPr>
              <w:t>%。利用定量分析方法建立</w:t>
            </w:r>
            <w:r>
              <w:rPr>
                <w:rFonts w:hint="eastAsia" w:ascii="仿宋" w:hAnsi="仿宋" w:eastAsia="仿宋"/>
                <w:kern w:val="0"/>
                <w:szCs w:val="21"/>
              </w:rPr>
              <w:t>信阳毛尖茶香气物质含量</w:t>
            </w:r>
            <w:r>
              <w:rPr>
                <w:rFonts w:ascii="仿宋" w:hAnsi="仿宋" w:eastAsia="仿宋"/>
                <w:kern w:val="0"/>
                <w:szCs w:val="21"/>
              </w:rPr>
              <w:t>与电子鼻信号之间</w:t>
            </w:r>
            <w:r>
              <w:rPr>
                <w:rFonts w:hint="eastAsia" w:ascii="仿宋" w:hAnsi="仿宋" w:eastAsia="仿宋"/>
                <w:kern w:val="0"/>
                <w:szCs w:val="21"/>
              </w:rPr>
              <w:t>相关</w:t>
            </w:r>
            <w:r>
              <w:rPr>
                <w:rFonts w:ascii="仿宋" w:hAnsi="仿宋" w:eastAsia="仿宋"/>
                <w:kern w:val="0"/>
                <w:szCs w:val="21"/>
              </w:rPr>
              <w:t>关系的数学模型，并</w:t>
            </w:r>
            <w:r>
              <w:rPr>
                <w:rFonts w:hint="eastAsia" w:ascii="仿宋" w:hAnsi="仿宋" w:eastAsia="仿宋"/>
                <w:kern w:val="0"/>
                <w:szCs w:val="21"/>
              </w:rPr>
              <w:t>将该模型</w:t>
            </w:r>
            <w:r>
              <w:rPr>
                <w:rFonts w:ascii="仿宋" w:hAnsi="仿宋" w:eastAsia="仿宋"/>
                <w:kern w:val="0"/>
                <w:szCs w:val="21"/>
              </w:rPr>
              <w:t>用于</w:t>
            </w:r>
            <w:r>
              <w:rPr>
                <w:rFonts w:hint="eastAsia" w:ascii="仿宋" w:hAnsi="仿宋" w:eastAsia="仿宋"/>
                <w:kern w:val="0"/>
                <w:szCs w:val="21"/>
              </w:rPr>
              <w:t>茶叶香气物质</w:t>
            </w:r>
            <w:r>
              <w:rPr>
                <w:rFonts w:ascii="仿宋" w:hAnsi="仿宋" w:eastAsia="仿宋"/>
                <w:kern w:val="0"/>
                <w:szCs w:val="21"/>
              </w:rPr>
              <w:t>的预测是可行的。</w:t>
            </w:r>
          </w:p>
          <w:p>
            <w:pPr>
              <w:pStyle w:val="2"/>
              <w:spacing w:line="276" w:lineRule="auto"/>
              <w:ind w:firstLineChars="200"/>
              <w:rPr>
                <w:rFonts w:ascii="仿宋" w:hAnsi="仿宋" w:eastAsia="仿宋" w:cs="黑体"/>
                <w:kern w:val="0"/>
                <w:szCs w:val="21"/>
              </w:rPr>
            </w:pPr>
            <w:r>
              <w:rPr>
                <w:rFonts w:hint="eastAsia" w:ascii="仿宋" w:hAnsi="仿宋" w:eastAsia="仿宋"/>
                <w:kern w:val="0"/>
                <w:szCs w:val="21"/>
              </w:rPr>
              <w:t>2、主要利用电子鼻技术对茶叶的品质进行检测，并对检测结果进行处理，开展了</w:t>
            </w:r>
            <w:r>
              <w:rPr>
                <w:rFonts w:hint="eastAsia" w:ascii="仿宋" w:hAnsi="仿宋" w:eastAsia="仿宋"/>
                <w:szCs w:val="21"/>
              </w:rPr>
              <w:t>气敏</w:t>
            </w:r>
            <w:r>
              <w:rPr>
                <w:rFonts w:ascii="仿宋" w:hAnsi="仿宋" w:eastAsia="仿宋"/>
                <w:szCs w:val="21"/>
              </w:rPr>
              <w:t>传感器</w:t>
            </w:r>
            <w:r>
              <w:rPr>
                <w:rFonts w:hint="eastAsia" w:ascii="仿宋" w:hAnsi="仿宋" w:eastAsia="仿宋"/>
                <w:szCs w:val="21"/>
              </w:rPr>
              <w:t>阵列</w:t>
            </w:r>
            <w:r>
              <w:rPr>
                <w:rFonts w:ascii="仿宋" w:hAnsi="仿宋" w:eastAsia="仿宋"/>
                <w:szCs w:val="21"/>
              </w:rPr>
              <w:t>信号特征提取</w:t>
            </w:r>
            <w:r>
              <w:rPr>
                <w:rFonts w:hint="eastAsia" w:ascii="仿宋" w:hAnsi="仿宋" w:eastAsia="仿宋"/>
                <w:szCs w:val="21"/>
              </w:rPr>
              <w:t>、优化</w:t>
            </w:r>
            <w:r>
              <w:rPr>
                <w:rFonts w:ascii="仿宋" w:hAnsi="仿宋" w:eastAsia="仿宋"/>
                <w:szCs w:val="21"/>
              </w:rPr>
              <w:t>和模式识别方法研究</w:t>
            </w:r>
            <w:r>
              <w:rPr>
                <w:rFonts w:hint="eastAsia" w:ascii="仿宋" w:hAnsi="仿宋" w:eastAsia="仿宋"/>
                <w:szCs w:val="21"/>
              </w:rPr>
              <w:t>和茶叶成分</w:t>
            </w:r>
            <w:r>
              <w:rPr>
                <w:rFonts w:hint="eastAsia" w:ascii="仿宋" w:hAnsi="仿宋" w:eastAsia="仿宋" w:cs="黑体"/>
                <w:kern w:val="0"/>
                <w:szCs w:val="21"/>
              </w:rPr>
              <w:t>茶多酚、氨基酸和咖啡碱的化学检测研究。</w:t>
            </w:r>
          </w:p>
          <w:p>
            <w:pPr>
              <w:pStyle w:val="2"/>
              <w:spacing w:line="276" w:lineRule="auto"/>
              <w:ind w:firstLineChars="200"/>
              <w:rPr>
                <w:rFonts w:ascii="仿宋" w:hAnsi="仿宋" w:eastAsia="仿宋"/>
                <w:szCs w:val="21"/>
              </w:rPr>
            </w:pPr>
            <w:r>
              <w:rPr>
                <w:rFonts w:ascii="仿宋" w:hAnsi="仿宋" w:eastAsia="仿宋"/>
                <w:szCs w:val="21"/>
              </w:rPr>
              <w:t>氨基酸是一类以鲜味为主的物质，是茶饮料滋味鲜爽和醇和的重要组成之一。鲜叶氨基酸的含量一般为干物量的1.5</w:t>
            </w:r>
            <w:r>
              <w:rPr>
                <w:rFonts w:hint="eastAsia" w:ascii="仿宋" w:hAnsi="仿宋" w:eastAsia="仿宋"/>
                <w:szCs w:val="21"/>
              </w:rPr>
              <w:t>-</w:t>
            </w:r>
            <w:r>
              <w:rPr>
                <w:rFonts w:ascii="仿宋" w:hAnsi="仿宋" w:eastAsia="仿宋"/>
                <w:szCs w:val="21"/>
              </w:rPr>
              <w:t>4.0%，嫩叶含量较多，老叶较少。关于它与绿茶品质的关系，在过去的研究中，无论是以成茶为材料，还是以鲜叶为材料，都一直肯定了它们之间具有显著的正相关。本研究对不同品质等级的信阳毛尖茶化学成分含量测定结果如表</w:t>
            </w:r>
            <w:r>
              <w:rPr>
                <w:rFonts w:hint="eastAsia" w:ascii="仿宋" w:hAnsi="仿宋" w:eastAsia="仿宋"/>
                <w:szCs w:val="21"/>
              </w:rPr>
              <w:t>2</w:t>
            </w:r>
            <w:r>
              <w:rPr>
                <w:rFonts w:ascii="仿宋" w:hAnsi="仿宋" w:eastAsia="仿宋"/>
                <w:szCs w:val="21"/>
              </w:rPr>
              <w:t>-</w:t>
            </w:r>
            <w:r>
              <w:rPr>
                <w:rFonts w:hint="eastAsia" w:ascii="仿宋" w:hAnsi="仿宋" w:eastAsia="仿宋"/>
                <w:szCs w:val="21"/>
              </w:rPr>
              <w:t>1</w:t>
            </w:r>
            <w:r>
              <w:rPr>
                <w:rFonts w:ascii="仿宋" w:hAnsi="仿宋" w:eastAsia="仿宋"/>
                <w:szCs w:val="21"/>
              </w:rPr>
              <w:t>所示。由表</w:t>
            </w:r>
            <w:r>
              <w:rPr>
                <w:rFonts w:hint="eastAsia" w:ascii="仿宋" w:hAnsi="仿宋" w:eastAsia="仿宋"/>
                <w:szCs w:val="21"/>
              </w:rPr>
              <w:t>2</w:t>
            </w:r>
            <w:r>
              <w:rPr>
                <w:rFonts w:ascii="仿宋" w:hAnsi="仿宋" w:eastAsia="仿宋"/>
                <w:szCs w:val="21"/>
              </w:rPr>
              <w:t>-</w:t>
            </w:r>
            <w:r>
              <w:rPr>
                <w:rFonts w:hint="eastAsia" w:ascii="仿宋" w:hAnsi="仿宋" w:eastAsia="仿宋"/>
                <w:szCs w:val="21"/>
              </w:rPr>
              <w:t>1</w:t>
            </w:r>
            <w:r>
              <w:rPr>
                <w:rFonts w:ascii="仿宋" w:hAnsi="仿宋" w:eastAsia="仿宋"/>
                <w:szCs w:val="21"/>
              </w:rPr>
              <w:t>可以看出不同品质的茶叶氨基酸含量从高级到低级依次降低，</w:t>
            </w:r>
            <w:r>
              <w:rPr>
                <w:rFonts w:hint="eastAsia" w:ascii="仿宋" w:hAnsi="仿宋" w:eastAsia="仿宋"/>
                <w:szCs w:val="21"/>
              </w:rPr>
              <w:t>这与本人以前研究结果</w:t>
            </w:r>
            <w:r>
              <w:rPr>
                <w:rFonts w:ascii="仿宋" w:hAnsi="仿宋" w:eastAsia="仿宋"/>
                <w:szCs w:val="21"/>
              </w:rPr>
              <w:t>不同品质的茶叶测样品中的氨基酸含量与品质呈显著的正相关</w:t>
            </w:r>
            <w:r>
              <w:rPr>
                <w:rFonts w:hint="eastAsia" w:ascii="仿宋" w:hAnsi="仿宋" w:eastAsia="仿宋"/>
                <w:szCs w:val="21"/>
              </w:rPr>
              <w:t>相吻合</w:t>
            </w:r>
            <w:r>
              <w:rPr>
                <w:rFonts w:ascii="仿宋" w:hAnsi="仿宋" w:eastAsia="仿宋"/>
                <w:szCs w:val="21"/>
              </w:rPr>
              <w:t>。与郭桂义研究结果是一致的：绿茶中的氨基酸含量与品质呈显著的正相关，氨基酸含量高，绿茶品质好。</w:t>
            </w:r>
          </w:p>
          <w:p>
            <w:pPr>
              <w:pStyle w:val="2"/>
              <w:spacing w:line="276" w:lineRule="auto"/>
              <w:ind w:firstLineChars="200"/>
              <w:rPr>
                <w:rFonts w:ascii="仿宋" w:hAnsi="仿宋" w:eastAsia="仿宋"/>
                <w:szCs w:val="21"/>
              </w:rPr>
            </w:pPr>
            <w:r>
              <w:rPr>
                <w:rFonts w:hint="eastAsia" w:ascii="仿宋" w:hAnsi="仿宋" w:eastAsia="仿宋"/>
                <w:szCs w:val="21"/>
              </w:rPr>
              <w:t>茶多酚在茶汤中含量最高，是茶汤滋味浓度和汤色的决定因素，是绿茶的重要品质成分；但它又是绿茶苦涩味形成的主要物质。关于茶多酚与绿茶品质关系的研究结果不尽一致，有些认为它与绿茶品质呈正相关，有的则认为呈负相关。事实上茶多酚对绿茶品质的影响是很复杂的，由于其含量较高，是决定茶汤浓度的主要物质，在一定范围内必然对品质有积极作用；同时它又是绿茶苦涩味形成的主要物质；而它与氨基酸又是表现为负相关，故当超出一定限度后，便会对品质带来消极影响，因此，用简单相关很难确切反应茶多酚与绿茶品质的关系。表2-1说明1级茶叶的茶多酚含量较高，茶多酚含量在低于24%。而王晓萍研究认为茶多酚含量在24%之内，绿茶级别随茶多酚含量的增大而提高，超过这一范围，苦涩味增加，则绿茶的级别随茶多酚的含量提高而下降。本研究4个等级信阳毛尖茶的茶多酚含量都低于24%。</w:t>
            </w:r>
          </w:p>
          <w:p>
            <w:pPr>
              <w:pStyle w:val="2"/>
              <w:spacing w:line="276" w:lineRule="auto"/>
              <w:ind w:firstLineChars="200"/>
              <w:rPr>
                <w:rFonts w:ascii="仿宋" w:hAnsi="仿宋" w:eastAsia="仿宋"/>
                <w:szCs w:val="21"/>
              </w:rPr>
            </w:pPr>
            <w:r>
              <w:rPr>
                <w:rFonts w:hint="eastAsia" w:ascii="仿宋" w:hAnsi="仿宋" w:eastAsia="仿宋"/>
                <w:szCs w:val="21"/>
              </w:rPr>
              <w:t>咖啡因是茶饮料中另外一种重要的滋味和功能成分。咖啡因在茶汤中主要呈苦味，有良好的提神效果，但没有药用咖啡因的副作用。咖啡因在茶叶中含量较稳定，成茶咖啡因含量主要取决于品种。一般认为，咖啡因含量与绿茶品质之间呈正相关，咖啡因含量高，茶叶品质好。王晓萍认为，当咖啡因含量在4.5%以下时，其含量的增加有益于绿茶品质的提高，而超过这一含量时，绿茶的品质则随其含量的提高而下降。表2-1所示的咖啡因含量也与茶叶品质明显的呈正相关，与王晓萍结论一致，样品都在4.5%的范围与茶叶品质明显的呈正相关。</w:t>
            </w:r>
          </w:p>
          <w:p>
            <w:pPr>
              <w:pStyle w:val="2"/>
              <w:spacing w:line="276" w:lineRule="auto"/>
              <w:ind w:firstLineChars="200"/>
              <w:rPr>
                <w:rFonts w:ascii="仿宋" w:hAnsi="仿宋" w:eastAsia="仿宋"/>
                <w:kern w:val="0"/>
                <w:szCs w:val="21"/>
                <w:lang w:val="fr-FR"/>
              </w:rPr>
            </w:pPr>
            <w:r>
              <w:rPr>
                <w:rFonts w:hint="eastAsia" w:ascii="仿宋" w:hAnsi="仿宋" w:eastAsia="仿宋"/>
                <w:kern w:val="0"/>
                <w:szCs w:val="21"/>
              </w:rPr>
              <w:t>研究结果表明，信阳毛尖茶叶的氨基酸</w:t>
            </w:r>
            <w:r>
              <w:rPr>
                <w:rFonts w:ascii="仿宋" w:hAnsi="仿宋" w:eastAsia="仿宋"/>
                <w:kern w:val="0"/>
                <w:szCs w:val="21"/>
              </w:rPr>
              <w:t>、茶多酚和</w:t>
            </w:r>
            <w:r>
              <w:rPr>
                <w:rFonts w:ascii="仿宋" w:hAnsi="仿宋" w:eastAsia="仿宋"/>
                <w:kern w:val="0"/>
                <w:szCs w:val="21"/>
                <w:lang w:val="fr-FR"/>
              </w:rPr>
              <w:t>咖啡</w:t>
            </w:r>
            <w:r>
              <w:rPr>
                <w:rFonts w:hint="eastAsia" w:ascii="仿宋" w:hAnsi="仿宋" w:eastAsia="仿宋"/>
                <w:kern w:val="0"/>
                <w:szCs w:val="21"/>
                <w:lang w:val="fr-FR"/>
              </w:rPr>
              <w:t>因</w:t>
            </w:r>
            <w:r>
              <w:rPr>
                <w:rFonts w:ascii="仿宋" w:hAnsi="仿宋" w:eastAsia="仿宋"/>
                <w:kern w:val="0"/>
                <w:szCs w:val="21"/>
                <w:lang w:val="fr-FR"/>
              </w:rPr>
              <w:t>含量</w:t>
            </w:r>
            <w:r>
              <w:rPr>
                <w:rFonts w:hint="eastAsia" w:ascii="仿宋" w:hAnsi="仿宋" w:eastAsia="仿宋"/>
                <w:kern w:val="0"/>
                <w:szCs w:val="21"/>
                <w:lang w:val="fr-FR"/>
              </w:rPr>
              <w:t>不同品质之间存在类似的情况。</w:t>
            </w:r>
            <w:r>
              <w:rPr>
                <w:rFonts w:hint="eastAsia" w:ascii="仿宋" w:hAnsi="仿宋" w:eastAsia="仿宋"/>
                <w:kern w:val="0"/>
                <w:szCs w:val="21"/>
              </w:rPr>
              <w:t>信阳毛尖茶氨基酸</w:t>
            </w:r>
            <w:r>
              <w:rPr>
                <w:rFonts w:ascii="仿宋" w:hAnsi="仿宋" w:eastAsia="仿宋"/>
                <w:kern w:val="0"/>
                <w:szCs w:val="21"/>
              </w:rPr>
              <w:t>、茶多酚和</w:t>
            </w:r>
            <w:r>
              <w:rPr>
                <w:rFonts w:ascii="仿宋" w:hAnsi="仿宋" w:eastAsia="仿宋"/>
                <w:kern w:val="0"/>
                <w:szCs w:val="21"/>
                <w:lang w:val="fr-FR"/>
              </w:rPr>
              <w:t>咖啡</w:t>
            </w:r>
            <w:r>
              <w:rPr>
                <w:rFonts w:hint="eastAsia" w:ascii="仿宋" w:hAnsi="仿宋" w:eastAsia="仿宋"/>
                <w:kern w:val="0"/>
                <w:szCs w:val="21"/>
                <w:lang w:val="fr-FR"/>
              </w:rPr>
              <w:t>因</w:t>
            </w:r>
            <w:r>
              <w:rPr>
                <w:rFonts w:ascii="仿宋" w:hAnsi="仿宋" w:eastAsia="仿宋"/>
                <w:kern w:val="0"/>
                <w:szCs w:val="21"/>
                <w:lang w:val="fr-FR"/>
              </w:rPr>
              <w:t>含量</w:t>
            </w:r>
            <w:r>
              <w:rPr>
                <w:rFonts w:hint="eastAsia" w:ascii="仿宋" w:hAnsi="仿宋" w:eastAsia="仿宋"/>
                <w:kern w:val="0"/>
                <w:szCs w:val="21"/>
                <w:lang w:val="fr-FR"/>
              </w:rPr>
              <w:t>对其品质等级有很大的影响。</w:t>
            </w:r>
            <w:r>
              <w:rPr>
                <w:rFonts w:hint="eastAsia" w:ascii="仿宋" w:hAnsi="仿宋" w:eastAsia="仿宋"/>
                <w:kern w:val="0"/>
                <w:szCs w:val="21"/>
              </w:rPr>
              <w:t>氨基酸</w:t>
            </w:r>
            <w:r>
              <w:rPr>
                <w:rFonts w:ascii="仿宋" w:hAnsi="仿宋" w:eastAsia="仿宋"/>
                <w:kern w:val="0"/>
                <w:szCs w:val="21"/>
              </w:rPr>
              <w:t>、茶多酚和</w:t>
            </w:r>
            <w:r>
              <w:rPr>
                <w:rFonts w:ascii="仿宋" w:hAnsi="仿宋" w:eastAsia="仿宋"/>
                <w:kern w:val="0"/>
                <w:szCs w:val="21"/>
                <w:lang w:val="fr-FR"/>
              </w:rPr>
              <w:t>咖啡</w:t>
            </w:r>
            <w:r>
              <w:rPr>
                <w:rFonts w:hint="eastAsia" w:ascii="仿宋" w:hAnsi="仿宋" w:eastAsia="仿宋"/>
                <w:kern w:val="0"/>
                <w:szCs w:val="21"/>
                <w:lang w:val="fr-FR"/>
              </w:rPr>
              <w:t>因</w:t>
            </w:r>
            <w:r>
              <w:rPr>
                <w:rFonts w:ascii="仿宋" w:hAnsi="仿宋" w:eastAsia="仿宋"/>
                <w:kern w:val="0"/>
                <w:szCs w:val="21"/>
                <w:lang w:val="fr-FR"/>
              </w:rPr>
              <w:t>含量</w:t>
            </w:r>
            <w:r>
              <w:rPr>
                <w:rFonts w:hint="eastAsia" w:ascii="仿宋" w:hAnsi="仿宋" w:eastAsia="仿宋"/>
                <w:kern w:val="0"/>
                <w:szCs w:val="21"/>
                <w:lang w:val="fr-FR"/>
              </w:rPr>
              <w:t>与其品质之间存在明显的正相关。该部分研究已申报国家发明专利。</w:t>
            </w:r>
          </w:p>
          <w:p>
            <w:pPr>
              <w:autoSpaceDE w:val="0"/>
              <w:autoSpaceDN w:val="0"/>
              <w:adjustRightInd w:val="0"/>
              <w:spacing w:line="276" w:lineRule="auto"/>
              <w:ind w:firstLine="315" w:firstLineChars="150"/>
              <w:jc w:val="left"/>
              <w:rPr>
                <w:rFonts w:hAnsi="仿宋" w:eastAsia="E-B6"/>
                <w:kern w:val="0"/>
                <w:sz w:val="21"/>
                <w:szCs w:val="21"/>
              </w:rPr>
            </w:pPr>
            <w:r>
              <w:rPr>
                <w:rFonts w:eastAsia="仿宋"/>
                <w:kern w:val="0"/>
                <w:sz w:val="21"/>
                <w:szCs w:val="21"/>
              </w:rPr>
              <w:t>3</w:t>
            </w:r>
            <w:r>
              <w:rPr>
                <w:rFonts w:hAnsi="仿宋" w:eastAsia="仿宋"/>
                <w:kern w:val="0"/>
                <w:sz w:val="21"/>
                <w:szCs w:val="21"/>
              </w:rPr>
              <w:t>、多特征优化融合研究：</w:t>
            </w:r>
            <w:r>
              <w:rPr>
                <w:sz w:val="21"/>
                <w:szCs w:val="21"/>
              </w:rPr>
              <w:t>主要进行传感器多特征优化融合，多种无损检测方法的数据融合。</w:t>
            </w:r>
            <w:r>
              <w:rPr>
                <w:rFonts w:hAnsi="仿宋" w:eastAsia="仿宋"/>
                <w:kern w:val="0"/>
                <w:sz w:val="21"/>
                <w:szCs w:val="21"/>
              </w:rPr>
              <w:t>分别提取电子鼻传感器信号的总体平均值、上升阶段斜率平均值和相对稳态平均值作为特征值。对电子鼻传感器阵列进行多特征数据融合优化。首先对原始数据进行归一化处理</w:t>
            </w:r>
            <w:r>
              <w:rPr>
                <w:rFonts w:hAnsi="仿宋" w:eastAsia="E-B6"/>
                <w:kern w:val="0"/>
                <w:sz w:val="21"/>
                <w:szCs w:val="21"/>
              </w:rPr>
              <w:t>ꎬ</w:t>
            </w:r>
            <w:r>
              <w:rPr>
                <w:rFonts w:hAnsi="仿宋" w:eastAsia="仿宋"/>
                <w:kern w:val="0"/>
                <w:sz w:val="21"/>
                <w:szCs w:val="21"/>
              </w:rPr>
              <w:t>统一值的量纲和数量级，通过因子载荷分析，去除各个象限内主成分投影较小和投影重叠的因子，对多特征向量矩阵进行优化，最后采用单因素方差分析，缩小不同品质茶叶组内间距，增大组间间距，更利于实现茶叶品质的区分，结果显示，主成分分析</w:t>
            </w:r>
            <w:r>
              <w:rPr>
                <w:rFonts w:eastAsia="仿宋"/>
                <w:kern w:val="0"/>
                <w:sz w:val="21"/>
                <w:szCs w:val="21"/>
              </w:rPr>
              <w:t>(</w:t>
            </w:r>
            <w:r>
              <w:rPr>
                <w:rFonts w:hint="eastAsia" w:hAnsi="仿宋" w:eastAsia="仿宋"/>
                <w:kern w:val="0"/>
                <w:sz w:val="21"/>
                <w:szCs w:val="21"/>
              </w:rPr>
              <w:t>PCA</w:t>
            </w:r>
            <w:r>
              <w:rPr>
                <w:rFonts w:eastAsia="仿宋"/>
                <w:kern w:val="0"/>
                <w:sz w:val="21"/>
                <w:szCs w:val="21"/>
              </w:rPr>
              <w:t>)</w:t>
            </w:r>
            <w:r>
              <w:rPr>
                <w:rFonts w:hAnsi="仿宋" w:eastAsia="仿宋"/>
                <w:kern w:val="0"/>
                <w:sz w:val="21"/>
                <w:szCs w:val="21"/>
              </w:rPr>
              <w:t>可有效区分３种不同等级茶叶，因子载荷优化使各品质茶叶组内间距减小，单因素方差优化使一级与二级茶叶区分效果更明显，线性判别分析</w:t>
            </w:r>
            <w:r>
              <w:rPr>
                <w:rFonts w:eastAsia="仿宋"/>
                <w:kern w:val="0"/>
                <w:sz w:val="21"/>
                <w:szCs w:val="21"/>
              </w:rPr>
              <w:t>(</w:t>
            </w:r>
            <w:r>
              <w:rPr>
                <w:rFonts w:hint="eastAsia" w:hAnsi="仿宋" w:eastAsia="仿宋"/>
                <w:kern w:val="0"/>
                <w:sz w:val="21"/>
                <w:szCs w:val="21"/>
              </w:rPr>
              <w:t>LDA</w:t>
            </w:r>
            <w:r>
              <w:rPr>
                <w:rFonts w:eastAsia="仿宋"/>
                <w:kern w:val="0"/>
                <w:sz w:val="21"/>
                <w:szCs w:val="21"/>
              </w:rPr>
              <w:t>)</w:t>
            </w:r>
            <w:r>
              <w:rPr>
                <w:rFonts w:hAnsi="仿宋" w:eastAsia="仿宋"/>
                <w:kern w:val="0"/>
                <w:sz w:val="21"/>
                <w:szCs w:val="21"/>
              </w:rPr>
              <w:t>效果要优于</w:t>
            </w:r>
            <w:r>
              <w:rPr>
                <w:rFonts w:hint="eastAsia" w:hAnsi="仿宋" w:eastAsia="仿宋"/>
                <w:kern w:val="0"/>
                <w:sz w:val="21"/>
                <w:szCs w:val="21"/>
              </w:rPr>
              <w:t>PCA</w:t>
            </w:r>
            <w:r>
              <w:rPr>
                <w:rFonts w:hAnsi="仿宋" w:eastAsia="仿宋"/>
                <w:kern w:val="0"/>
                <w:sz w:val="21"/>
                <w:szCs w:val="21"/>
              </w:rPr>
              <w:t>分析，３个不同等级的茶叶可得到极为明显的区分。</w:t>
            </w:r>
            <w:r>
              <w:rPr>
                <w:rFonts w:eastAsia="仿宋"/>
                <w:kern w:val="0"/>
                <w:sz w:val="21"/>
                <w:szCs w:val="21"/>
              </w:rPr>
              <w:t xml:space="preserve"> </w:t>
            </w:r>
            <w:r>
              <w:rPr>
                <w:rFonts w:hAnsi="仿宋" w:eastAsia="仿宋"/>
                <w:kern w:val="0"/>
                <w:sz w:val="21"/>
                <w:szCs w:val="21"/>
              </w:rPr>
              <w:t>研究结果表明</w:t>
            </w:r>
            <w:r>
              <w:rPr>
                <w:rFonts w:hint="eastAsia" w:hAnsi="仿宋" w:eastAsia="仿宋"/>
                <w:kern w:val="0"/>
                <w:sz w:val="21"/>
                <w:szCs w:val="21"/>
              </w:rPr>
              <w:t>，</w:t>
            </w:r>
            <w:r>
              <w:rPr>
                <w:rFonts w:hAnsi="仿宋" w:eastAsia="仿宋"/>
                <w:kern w:val="0"/>
                <w:sz w:val="21"/>
                <w:szCs w:val="21"/>
              </w:rPr>
              <w:t>用多特征优化融合可有效提取电子鼻对茶叶的响应信息</w:t>
            </w:r>
            <w:r>
              <w:rPr>
                <w:rFonts w:hint="eastAsia" w:hAnsi="仿宋" w:eastAsia="仿宋"/>
                <w:kern w:val="0"/>
                <w:sz w:val="21"/>
                <w:szCs w:val="21"/>
              </w:rPr>
              <w:t>，</w:t>
            </w:r>
            <w:r>
              <w:rPr>
                <w:rFonts w:hAnsi="仿宋" w:eastAsia="仿宋"/>
                <w:kern w:val="0"/>
                <w:sz w:val="21"/>
                <w:szCs w:val="21"/>
              </w:rPr>
              <w:t>有利于对不同品质茶叶进行识别</w:t>
            </w:r>
            <w:r>
              <w:rPr>
                <w:rFonts w:hint="eastAsia" w:hAnsi="仿宋" w:eastAsia="仿宋"/>
                <w:kern w:val="0"/>
                <w:sz w:val="21"/>
                <w:szCs w:val="21"/>
              </w:rPr>
              <w:t>。该部分研究成果已发表在传感器技术学报。</w:t>
            </w:r>
            <w:r>
              <w:rPr>
                <w:rFonts w:hAnsi="仿宋" w:eastAsia="E-B6"/>
                <w:kern w:val="0"/>
                <w:sz w:val="21"/>
                <w:szCs w:val="21"/>
              </w:rPr>
              <w:t>ꎮ</w:t>
            </w:r>
          </w:p>
          <w:p>
            <w:pPr>
              <w:autoSpaceDE w:val="0"/>
              <w:autoSpaceDN w:val="0"/>
              <w:adjustRightInd w:val="0"/>
              <w:spacing w:line="360" w:lineRule="auto"/>
              <w:ind w:firstLine="562" w:firstLineChars="200"/>
              <w:jc w:val="left"/>
              <w:rPr>
                <w:rFonts w:ascii="仿宋" w:hAnsi="仿宋" w:eastAsia="仿宋"/>
                <w:b/>
                <w:kern w:val="0"/>
                <w:sz w:val="28"/>
                <w:szCs w:val="28"/>
              </w:rPr>
            </w:pPr>
            <w:r>
              <w:rPr>
                <w:rFonts w:hint="eastAsia" w:ascii="仿宋" w:hAnsi="仿宋" w:eastAsia="仿宋"/>
                <w:b/>
                <w:kern w:val="0"/>
                <w:sz w:val="28"/>
                <w:szCs w:val="28"/>
              </w:rPr>
              <w:t>特色及创新：</w:t>
            </w:r>
          </w:p>
          <w:p>
            <w:pPr>
              <w:autoSpaceDE w:val="0"/>
              <w:autoSpaceDN w:val="0"/>
              <w:adjustRightInd w:val="0"/>
              <w:spacing w:line="276" w:lineRule="auto"/>
              <w:ind w:firstLine="420" w:firstLineChars="200"/>
              <w:jc w:val="left"/>
              <w:rPr>
                <w:rFonts w:ascii="仿宋" w:hAnsi="仿宋" w:eastAsia="仿宋" w:cs="宋体"/>
                <w:kern w:val="0"/>
                <w:sz w:val="21"/>
                <w:szCs w:val="21"/>
              </w:rPr>
            </w:pPr>
            <w:r>
              <w:rPr>
                <w:rFonts w:hint="eastAsia" w:ascii="仿宋" w:hAnsi="仿宋" w:eastAsia="仿宋"/>
                <w:kern w:val="0"/>
                <w:sz w:val="21"/>
                <w:szCs w:val="21"/>
              </w:rPr>
              <w:t>1、</w:t>
            </w:r>
            <w:r>
              <w:rPr>
                <w:rFonts w:hint="eastAsia" w:ascii="仿宋" w:hAnsi="仿宋" w:eastAsia="仿宋" w:cs="宋体"/>
                <w:kern w:val="0"/>
                <w:sz w:val="21"/>
                <w:szCs w:val="21"/>
              </w:rPr>
              <w:t>利用茶叶的传感器阵列信号建立模型对茶叶的呈味物质茶多酚、氨基酸和咖啡碱进行定量预测。</w:t>
            </w:r>
          </w:p>
          <w:p>
            <w:pPr>
              <w:autoSpaceDE w:val="0"/>
              <w:autoSpaceDN w:val="0"/>
              <w:adjustRightInd w:val="0"/>
              <w:spacing w:line="276" w:lineRule="auto"/>
              <w:ind w:firstLine="420" w:firstLineChars="200"/>
              <w:jc w:val="left"/>
              <w:rPr>
                <w:rFonts w:ascii="仿宋" w:hAnsi="仿宋" w:eastAsia="仿宋" w:cs="宋体"/>
                <w:kern w:val="0"/>
                <w:sz w:val="21"/>
                <w:szCs w:val="21"/>
              </w:rPr>
            </w:pPr>
            <w:r>
              <w:rPr>
                <w:rFonts w:hint="eastAsia" w:ascii="仿宋" w:hAnsi="仿宋" w:eastAsia="仿宋" w:cs="宋体"/>
                <w:kern w:val="0"/>
                <w:sz w:val="21"/>
                <w:szCs w:val="21"/>
              </w:rPr>
              <w:t>2、提出通过传感器阵列信号和</w:t>
            </w:r>
            <w:r>
              <w:rPr>
                <w:rFonts w:ascii="仿宋" w:hAnsi="仿宋" w:eastAsia="仿宋"/>
                <w:kern w:val="0"/>
                <w:sz w:val="21"/>
                <w:szCs w:val="21"/>
              </w:rPr>
              <w:t xml:space="preserve">GC/MS </w:t>
            </w:r>
            <w:r>
              <w:rPr>
                <w:rFonts w:hint="eastAsia" w:ascii="仿宋" w:hAnsi="仿宋" w:eastAsia="仿宋" w:cs="宋体"/>
                <w:kern w:val="0"/>
                <w:sz w:val="21"/>
                <w:szCs w:val="21"/>
              </w:rPr>
              <w:t>数据融合方法来探讨茶叶品质评价方式。</w:t>
            </w:r>
          </w:p>
          <w:p>
            <w:pPr>
              <w:autoSpaceDE w:val="0"/>
              <w:autoSpaceDN w:val="0"/>
              <w:adjustRightInd w:val="0"/>
              <w:spacing w:line="360" w:lineRule="auto"/>
              <w:ind w:firstLine="562" w:firstLineChars="200"/>
              <w:jc w:val="left"/>
              <w:rPr>
                <w:rFonts w:ascii="仿宋" w:hAnsi="仿宋" w:eastAsia="仿宋" w:cs="宋体"/>
                <w:b/>
                <w:kern w:val="0"/>
                <w:sz w:val="28"/>
                <w:szCs w:val="28"/>
              </w:rPr>
            </w:pPr>
            <w:r>
              <w:rPr>
                <w:rFonts w:hint="eastAsia" w:ascii="仿宋" w:hAnsi="仿宋" w:eastAsia="仿宋" w:cs="宋体"/>
                <w:b/>
                <w:kern w:val="0"/>
                <w:sz w:val="28"/>
                <w:szCs w:val="28"/>
              </w:rPr>
              <w:t>主要学术和应用价值：</w:t>
            </w:r>
          </w:p>
          <w:p>
            <w:pPr>
              <w:autoSpaceDE w:val="0"/>
              <w:autoSpaceDN w:val="0"/>
              <w:adjustRightInd w:val="0"/>
              <w:spacing w:line="276" w:lineRule="auto"/>
              <w:ind w:firstLine="420" w:firstLineChars="200"/>
              <w:jc w:val="left"/>
              <w:rPr>
                <w:rFonts w:ascii="仿宋" w:hAnsi="仿宋" w:eastAsia="仿宋" w:cs="宋体"/>
                <w:kern w:val="0"/>
                <w:sz w:val="21"/>
                <w:szCs w:val="21"/>
              </w:rPr>
            </w:pPr>
            <w:r>
              <w:rPr>
                <w:rFonts w:hint="eastAsia" w:ascii="仿宋" w:hAnsi="仿宋" w:eastAsia="仿宋" w:cs="宋体"/>
                <w:kern w:val="0"/>
                <w:sz w:val="21"/>
                <w:szCs w:val="21"/>
              </w:rPr>
              <w:t>以信阳毛尖茶气味指纹图谱为依据，研究信阳毛尖品质的检测方法，建立预测茶叶内</w:t>
            </w:r>
          </w:p>
          <w:p>
            <w:pPr>
              <w:autoSpaceDE w:val="0"/>
              <w:autoSpaceDN w:val="0"/>
              <w:adjustRightInd w:val="0"/>
              <w:spacing w:line="276" w:lineRule="auto"/>
              <w:jc w:val="left"/>
              <w:rPr>
                <w:rFonts w:ascii="仿宋" w:hAnsi="仿宋" w:eastAsia="仿宋" w:cs="宋体"/>
                <w:kern w:val="0"/>
                <w:sz w:val="21"/>
                <w:szCs w:val="21"/>
              </w:rPr>
            </w:pPr>
            <w:r>
              <w:rPr>
                <w:rFonts w:hint="eastAsia" w:ascii="仿宋" w:hAnsi="仿宋" w:eastAsia="仿宋" w:cs="宋体"/>
                <w:kern w:val="0"/>
                <w:sz w:val="21"/>
                <w:szCs w:val="21"/>
              </w:rPr>
              <w:t>部质量的数学模型。不仅能为信阳毛尖茶品牌提供全面的科学的质量检验报告，还能为有</w:t>
            </w:r>
          </w:p>
          <w:p>
            <w:pPr>
              <w:autoSpaceDE w:val="0"/>
              <w:autoSpaceDN w:val="0"/>
              <w:adjustRightInd w:val="0"/>
              <w:spacing w:line="276" w:lineRule="auto"/>
              <w:jc w:val="left"/>
              <w:rPr>
                <w:rFonts w:ascii="仿宋" w:hAnsi="仿宋" w:eastAsia="仿宋" w:cs="宋体"/>
                <w:kern w:val="0"/>
                <w:sz w:val="21"/>
                <w:szCs w:val="21"/>
              </w:rPr>
            </w:pPr>
            <w:r>
              <w:rPr>
                <w:rFonts w:hint="eastAsia" w:ascii="仿宋" w:hAnsi="仿宋" w:eastAsia="仿宋" w:cs="宋体"/>
                <w:kern w:val="0"/>
                <w:sz w:val="21"/>
                <w:szCs w:val="21"/>
              </w:rPr>
              <w:t>个性的信阳毛尖茶提供物理化学与感官指标，使人们能科学的、有依据的、直观的评判信</w:t>
            </w:r>
          </w:p>
          <w:p>
            <w:pPr>
              <w:autoSpaceDE w:val="0"/>
              <w:autoSpaceDN w:val="0"/>
              <w:adjustRightInd w:val="0"/>
              <w:spacing w:line="276" w:lineRule="auto"/>
              <w:jc w:val="left"/>
              <w:rPr>
                <w:rFonts w:ascii="仿宋" w:hAnsi="仿宋" w:eastAsia="仿宋" w:cs="宋体"/>
                <w:kern w:val="0"/>
                <w:sz w:val="21"/>
                <w:szCs w:val="21"/>
              </w:rPr>
            </w:pPr>
            <w:r>
              <w:rPr>
                <w:rFonts w:hint="eastAsia" w:ascii="仿宋" w:hAnsi="仿宋" w:eastAsia="仿宋" w:cs="宋体"/>
                <w:kern w:val="0"/>
                <w:sz w:val="21"/>
                <w:szCs w:val="21"/>
              </w:rPr>
              <w:t>阳毛尖，能真实反映信阳毛尖的物质成分、产地数据、年代数据等信息。采用信阳毛尖气味指纹图谱来检测分析信阳毛尖品质。茶叶香气，就像是人的指纹一样具有唯一性。茶因其生长地域不同，各有其特征。其特性，因生长环境有各自的特征。气候不同、品种不同、树龄不同都有不同特征，就像不同民族、性别、年龄的人一样有自己唯一</w:t>
            </w:r>
            <w:r>
              <w:rPr>
                <w:rFonts w:ascii="仿宋" w:hAnsi="仿宋" w:eastAsia="仿宋" w:cs="宋体"/>
                <w:kern w:val="0"/>
                <w:sz w:val="21"/>
                <w:szCs w:val="21"/>
              </w:rPr>
              <w:t xml:space="preserve">DNA </w:t>
            </w:r>
            <w:r>
              <w:rPr>
                <w:rFonts w:hint="eastAsia" w:ascii="仿宋" w:hAnsi="仿宋" w:eastAsia="仿宋" w:cs="宋体"/>
                <w:kern w:val="0"/>
                <w:sz w:val="21"/>
                <w:szCs w:val="21"/>
              </w:rPr>
              <w:t>的特征一样。这样我们利用信阳毛尖茶特有的气味特征建立与种类、产区、特性、成分等，几乎包含了信阳毛尖品质的所有内核的品质指标之间的关系。应用气味指纹图谱做标识，可建立一个品牌下的一系列不同风格的各具特色的、个性化的、不易被假冒的信阳毛尖茶品牌。就能用比对法解决现今市场上各种假冒问题，这对净化茶叶市场，维护消费者的合法权益，推动河南茶产业乃至世界茶产业的发展都将起着重大促进作用。</w:t>
            </w:r>
          </w:p>
          <w:p>
            <w:pPr>
              <w:snapToGrid w:val="0"/>
              <w:spacing w:line="360" w:lineRule="auto"/>
              <w:ind w:firstLine="562" w:firstLineChars="200"/>
              <w:jc w:val="left"/>
              <w:rPr>
                <w:rFonts w:ascii="仿宋_GB2312" w:hAnsi="仿宋"/>
                <w:b/>
                <w:bCs/>
                <w:sz w:val="28"/>
                <w:szCs w:val="28"/>
              </w:rPr>
            </w:pPr>
            <w:r>
              <w:rPr>
                <w:rFonts w:hint="eastAsia" w:ascii="仿宋_GB2312" w:hAnsi="仿宋"/>
                <w:b/>
                <w:bCs/>
                <w:sz w:val="28"/>
                <w:szCs w:val="28"/>
              </w:rPr>
              <w:t>教学水平：</w:t>
            </w:r>
          </w:p>
          <w:p>
            <w:pPr>
              <w:adjustRightInd w:val="0"/>
              <w:snapToGrid w:val="0"/>
              <w:spacing w:line="276" w:lineRule="auto"/>
              <w:ind w:firstLine="420" w:firstLineChars="200"/>
              <w:rPr>
                <w:rFonts w:hAnsi="宋体"/>
                <w:sz w:val="21"/>
                <w:szCs w:val="21"/>
              </w:rPr>
            </w:pPr>
            <w:bookmarkStart w:id="3" w:name="OLE_LINK4"/>
            <w:bookmarkStart w:id="4" w:name="OLE_LINK1"/>
            <w:bookmarkStart w:id="5" w:name="OLE_LINK3"/>
            <w:bookmarkStart w:id="6" w:name="OLE_LINK2"/>
            <w:r>
              <w:rPr>
                <w:rFonts w:hint="eastAsia"/>
                <w:sz w:val="21"/>
                <w:szCs w:val="21"/>
              </w:rPr>
              <w:t>以培养“创新型人才”为契机，以“河南省高等学校青年骨干教师培养技术”依托，结合所授课程优化教学内容，</w:t>
            </w:r>
            <w:r>
              <w:rPr>
                <w:rFonts w:hint="eastAsia" w:ascii="仿宋_GB2312" w:hAnsi="仿宋"/>
                <w:bCs/>
                <w:sz w:val="21"/>
                <w:szCs w:val="21"/>
              </w:rPr>
              <w:t>所担任的本科生课程《农业物料学基础》、研究生课程《现代测试技术》和《农业工程新技术》中引入研究课题相关的内容：味觉、嗅觉和视觉识别技术。</w:t>
            </w:r>
            <w:bookmarkEnd w:id="3"/>
            <w:bookmarkEnd w:id="4"/>
            <w:bookmarkEnd w:id="5"/>
            <w:bookmarkEnd w:id="6"/>
            <w:r>
              <w:rPr>
                <w:rFonts w:hint="eastAsia" w:ascii="仿宋_GB2312" w:hAnsi="仿宋"/>
                <w:bCs/>
                <w:sz w:val="21"/>
                <w:szCs w:val="21"/>
              </w:rPr>
              <w:t>主持教学课题1项，发表教研论文2篇。课题团队在项目实施过程中</w:t>
            </w:r>
            <w:r>
              <w:rPr>
                <w:rFonts w:hint="eastAsia" w:hAnsi="宋体"/>
                <w:sz w:val="21"/>
                <w:szCs w:val="21"/>
              </w:rPr>
              <w:t>结合学科发展，优化了该课程结构，更新了教学内容。将专业教育，学科专业教育与教师教育有机结合，有利于培养学生的创新精神和创新实践能力，使教师教学水平得到提升。</w:t>
            </w:r>
          </w:p>
          <w:p>
            <w:pPr>
              <w:ind w:firstLine="562" w:firstLineChars="200"/>
              <w:rPr>
                <w:rFonts w:ascii="仿宋_GB2312" w:hAnsi="仿宋"/>
                <w:bCs/>
                <w:sz w:val="21"/>
                <w:szCs w:val="21"/>
              </w:rPr>
            </w:pPr>
            <w:r>
              <w:rPr>
                <w:rFonts w:hint="eastAsia" w:ascii="仿宋_GB2312" w:hAnsi="仿宋"/>
                <w:b/>
                <w:bCs/>
                <w:sz w:val="28"/>
                <w:szCs w:val="28"/>
              </w:rPr>
              <w:t>科研能力：</w:t>
            </w:r>
          </w:p>
          <w:p>
            <w:pPr>
              <w:ind w:firstLine="480"/>
              <w:rPr>
                <w:rFonts w:ascii="仿宋_GB2312"/>
                <w:sz w:val="21"/>
                <w:szCs w:val="21"/>
              </w:rPr>
            </w:pPr>
            <w:r>
              <w:rPr>
                <w:rFonts w:hint="eastAsia" w:ascii="仿宋_GB2312" w:hAnsi="仿宋"/>
                <w:bCs/>
                <w:sz w:val="21"/>
                <w:szCs w:val="21"/>
              </w:rPr>
              <w:t>通过本项目的培养团队人员</w:t>
            </w:r>
            <w:r>
              <w:rPr>
                <w:rFonts w:hint="eastAsia" w:ascii="仿宋_GB2312" w:hAnsi="仿宋"/>
                <w:bCs/>
                <w:sz w:val="21"/>
                <w:szCs w:val="21"/>
                <w:lang w:val="en-US" w:eastAsia="zh-CN"/>
              </w:rPr>
              <w:t>多次进行研讨并参加相关学术交流会议使</w:t>
            </w:r>
            <w:r>
              <w:rPr>
                <w:rFonts w:hint="eastAsia" w:ascii="仿宋_GB2312" w:hAnsi="仿宋"/>
                <w:bCs/>
                <w:sz w:val="21"/>
                <w:szCs w:val="21"/>
              </w:rPr>
              <w:t>在科研能力得到很大的提升。</w:t>
            </w:r>
            <w:r>
              <w:rPr>
                <w:rFonts w:hint="eastAsia" w:ascii="仿宋_GB2312" w:hAnsi="仿宋"/>
                <w:bCs/>
                <w:sz w:val="21"/>
                <w:szCs w:val="21"/>
                <w:lang w:val="en-US" w:eastAsia="zh-CN"/>
              </w:rPr>
              <w:t>在研究过程中团队成员认真负责互相配合加强了科研基础和团队合作力。</w:t>
            </w:r>
            <w:bookmarkStart w:id="7" w:name="_GoBack"/>
            <w:bookmarkEnd w:id="7"/>
            <w:r>
              <w:rPr>
                <w:rFonts w:hint="eastAsia" w:ascii="仿宋_GB2312" w:hAnsi="仿宋"/>
                <w:bCs/>
                <w:sz w:val="21"/>
                <w:szCs w:val="21"/>
              </w:rPr>
              <w:t>通过本课题的研究</w:t>
            </w:r>
            <w:r>
              <w:rPr>
                <w:rFonts w:hint="eastAsia" w:ascii="仿宋_GB2312"/>
                <w:sz w:val="21"/>
                <w:szCs w:val="21"/>
              </w:rPr>
              <w:t>发表学术论文4篇，主持国家自然科学基金项目</w:t>
            </w:r>
            <w:r>
              <w:rPr>
                <w:rFonts w:ascii="仿宋_GB2312"/>
                <w:sz w:val="21"/>
                <w:szCs w:val="21"/>
              </w:rPr>
              <w:t>1</w:t>
            </w:r>
            <w:r>
              <w:rPr>
                <w:rFonts w:hint="eastAsia" w:ascii="仿宋_GB2312"/>
                <w:sz w:val="21"/>
                <w:szCs w:val="21"/>
              </w:rPr>
              <w:t>项，授权专利4项。</w:t>
            </w:r>
          </w:p>
          <w:p>
            <w:pPr>
              <w:adjustRightInd w:val="0"/>
              <w:snapToGrid w:val="0"/>
              <w:spacing w:line="276" w:lineRule="auto"/>
              <w:ind w:firstLine="420" w:firstLineChars="200"/>
              <w:rPr>
                <w:rFonts w:hAnsi="宋体"/>
                <w:sz w:val="21"/>
                <w:szCs w:val="21"/>
              </w:rPr>
            </w:pPr>
          </w:p>
          <w:p>
            <w:pPr>
              <w:adjustRightInd w:val="0"/>
              <w:snapToGrid w:val="0"/>
              <w:spacing w:line="276" w:lineRule="auto"/>
              <w:ind w:firstLine="562" w:firstLineChars="200"/>
              <w:rPr>
                <w:rFonts w:hAnsi="宋体"/>
                <w:sz w:val="28"/>
                <w:szCs w:val="28"/>
              </w:rPr>
            </w:pPr>
            <w:r>
              <w:rPr>
                <w:rFonts w:hint="eastAsia" w:ascii="仿宋_GB2312" w:hAnsi="仿宋"/>
                <w:b/>
                <w:bCs/>
                <w:sz w:val="28"/>
                <w:szCs w:val="28"/>
              </w:rPr>
              <w:t>团队建设：</w:t>
            </w:r>
          </w:p>
          <w:p>
            <w:pPr>
              <w:spacing w:line="276" w:lineRule="auto"/>
              <w:ind w:firstLine="420" w:firstLineChars="200"/>
              <w:rPr>
                <w:rFonts w:ascii="宋体" w:hAnsi="宋体"/>
                <w:color w:val="000000"/>
                <w:sz w:val="21"/>
                <w:szCs w:val="21"/>
              </w:rPr>
            </w:pPr>
            <w:r>
              <w:rPr>
                <w:rFonts w:hint="eastAsia" w:ascii="宋体" w:hAnsi="宋体"/>
                <w:color w:val="000000"/>
                <w:sz w:val="21"/>
                <w:szCs w:val="21"/>
              </w:rPr>
              <w:t>通过本项目的实施</w:t>
            </w:r>
            <w:r>
              <w:rPr>
                <w:rFonts w:hint="eastAsia" w:ascii="宋体" w:hAnsi="宋体"/>
                <w:sz w:val="21"/>
                <w:szCs w:val="21"/>
              </w:rPr>
              <w:t>加强了团队建设，提高了团队成员学术水平、业务素质和服务生产能力。</w:t>
            </w:r>
            <w:r>
              <w:rPr>
                <w:rFonts w:hint="eastAsia" w:ascii="宋体" w:hAnsi="宋体"/>
                <w:color w:val="000000"/>
                <w:sz w:val="21"/>
                <w:szCs w:val="21"/>
              </w:rPr>
              <w:t>本团队共有5人其中副教授2人，讲师1人，博士研究生1人，硕士研究生1人。其中1人为国家大豆产业体系岗位专家，1人为河南省现代玉米产业体系农机岗位专家。</w:t>
            </w:r>
            <w:r>
              <w:rPr>
                <w:rFonts w:hint="eastAsia" w:ascii="宋体" w:hAnsi="宋体"/>
                <w:sz w:val="21"/>
                <w:szCs w:val="21"/>
              </w:rPr>
              <w:t>组织团队成员参加学术会议和培训3人次。</w:t>
            </w:r>
            <w:r>
              <w:rPr>
                <w:rFonts w:hint="eastAsia" w:ascii="宋体" w:hAnsi="宋体"/>
                <w:color w:val="000000"/>
                <w:sz w:val="21"/>
                <w:szCs w:val="21"/>
              </w:rPr>
              <w:t>通过本项目培养1名博士研究生和1名硕士研究生已顺利毕业。</w:t>
            </w:r>
          </w:p>
          <w:p>
            <w:pPr>
              <w:spacing w:line="276" w:lineRule="auto"/>
              <w:ind w:firstLine="562" w:firstLineChars="200"/>
              <w:rPr>
                <w:rFonts w:ascii="宋体" w:hAnsi="宋体"/>
                <w:color w:val="000000"/>
                <w:sz w:val="28"/>
                <w:szCs w:val="28"/>
              </w:rPr>
            </w:pPr>
            <w:r>
              <w:rPr>
                <w:rFonts w:hint="eastAsia" w:ascii="仿宋_GB2312" w:hAnsi="仿宋"/>
                <w:b/>
                <w:bCs/>
                <w:sz w:val="28"/>
                <w:szCs w:val="28"/>
              </w:rPr>
              <w:t>社会服务：</w:t>
            </w:r>
          </w:p>
          <w:p>
            <w:pPr>
              <w:spacing w:line="276" w:lineRule="auto"/>
              <w:ind w:firstLine="420" w:firstLineChars="200"/>
              <w:rPr>
                <w:rFonts w:ascii="宋体" w:hAnsi="宋体"/>
                <w:sz w:val="32"/>
                <w:szCs w:val="32"/>
              </w:rPr>
            </w:pPr>
            <w:r>
              <w:rPr>
                <w:rFonts w:hint="eastAsia"/>
                <w:sz w:val="21"/>
                <w:szCs w:val="21"/>
              </w:rPr>
              <w:t>围绕河南特色作物信阳毛尖开展其品质检测研究，采用仿生技术对信阳毛尖茶中咖啡碱的含量进行快速检测，探讨信阳毛尖品质和成分的检测方法，为信阳毛尖茶品牌提供全面科学的质量检验技术提供理论基础。为提高我国在茶叶无损检测领域的研究水平、提高信阳毛尖茶叶附加值、增加农民收入做出应有的贡献。</w:t>
            </w:r>
            <w:r>
              <w:rPr>
                <w:rFonts w:hint="eastAsia" w:ascii="宋体" w:hAnsi="宋体"/>
                <w:sz w:val="32"/>
                <w:szCs w:val="32"/>
              </w:rPr>
              <w:t xml:space="preserve">   </w:t>
            </w:r>
          </w:p>
          <w:p>
            <w:pPr>
              <w:spacing w:line="276" w:lineRule="auto"/>
              <w:rPr>
                <w:rFonts w:ascii="宋体" w:hAnsi="宋体"/>
                <w:sz w:val="21"/>
                <w:szCs w:val="21"/>
              </w:rPr>
            </w:pPr>
            <w:r>
              <w:rPr>
                <w:rFonts w:hint="eastAsia" w:ascii="宋体" w:hAnsi="宋体"/>
                <w:sz w:val="32"/>
                <w:szCs w:val="32"/>
              </w:rPr>
              <w:t xml:space="preserve">   </w:t>
            </w:r>
            <w:r>
              <w:rPr>
                <w:rFonts w:ascii="宋体" w:hAnsi="宋体"/>
                <w:color w:val="000000"/>
                <w:sz w:val="21"/>
                <w:szCs w:val="21"/>
              </w:rPr>
              <w:t>团队</w:t>
            </w:r>
            <w:r>
              <w:rPr>
                <w:rFonts w:hint="eastAsia" w:ascii="宋体" w:hAnsi="宋体"/>
                <w:color w:val="000000"/>
                <w:sz w:val="21"/>
                <w:szCs w:val="21"/>
              </w:rPr>
              <w:t>根据农业</w:t>
            </w:r>
            <w:r>
              <w:rPr>
                <w:rFonts w:ascii="宋体" w:hAnsi="宋体"/>
                <w:color w:val="000000"/>
                <w:sz w:val="21"/>
                <w:szCs w:val="21"/>
              </w:rPr>
              <w:t>生产技术工作需要配合有关</w:t>
            </w:r>
            <w:r>
              <w:rPr>
                <w:rFonts w:hint="eastAsia" w:ascii="宋体" w:hAnsi="宋体"/>
                <w:color w:val="000000"/>
                <w:sz w:val="21"/>
                <w:szCs w:val="21"/>
              </w:rPr>
              <w:t>部门</w:t>
            </w:r>
            <w:r>
              <w:rPr>
                <w:rFonts w:ascii="宋体" w:hAnsi="宋体"/>
                <w:color w:val="000000"/>
                <w:sz w:val="21"/>
                <w:szCs w:val="21"/>
              </w:rPr>
              <w:t>主动开展技术培训和</w:t>
            </w:r>
            <w:r>
              <w:rPr>
                <w:rFonts w:hint="eastAsia" w:ascii="宋体" w:hAnsi="宋体"/>
                <w:color w:val="000000"/>
                <w:sz w:val="21"/>
                <w:szCs w:val="21"/>
              </w:rPr>
              <w:t>推广</w:t>
            </w:r>
            <w:r>
              <w:rPr>
                <w:rFonts w:ascii="宋体" w:hAnsi="宋体"/>
                <w:color w:val="000000"/>
                <w:sz w:val="21"/>
                <w:szCs w:val="21"/>
              </w:rPr>
              <w:t>服务工作</w:t>
            </w:r>
            <w:r>
              <w:rPr>
                <w:rFonts w:hint="eastAsia" w:ascii="宋体" w:hAnsi="宋体"/>
                <w:color w:val="000000"/>
                <w:sz w:val="21"/>
                <w:szCs w:val="21"/>
              </w:rPr>
              <w:t>。根据生产需要，团队成员多次到西平、长葛、鹤壁、辉县、驻马店等及农机企业进行生产指导和技术服务，解答目前农业生产中出现的农产品安全、农药残留和质量检测有关问题，</w:t>
            </w:r>
            <w:r>
              <w:rPr>
                <w:sz w:val="21"/>
                <w:szCs w:val="21"/>
              </w:rPr>
              <w:t>为解决农业生产问题提供技术支撑</w:t>
            </w:r>
            <w:r>
              <w:rPr>
                <w:rFonts w:hint="eastAsia"/>
                <w:sz w:val="21"/>
                <w:szCs w:val="21"/>
              </w:rPr>
              <w:t>。</w:t>
            </w:r>
            <w:r>
              <w:rPr>
                <w:rFonts w:hint="eastAsia" w:ascii="宋体" w:hAnsi="宋体"/>
                <w:color w:val="000000"/>
                <w:sz w:val="21"/>
                <w:szCs w:val="21"/>
              </w:rPr>
              <w:t>主要进行的社会服务如下：</w:t>
            </w:r>
          </w:p>
          <w:p>
            <w:pPr>
              <w:numPr>
                <w:ilvl w:val="0"/>
                <w:numId w:val="1"/>
              </w:numPr>
              <w:spacing w:line="276" w:lineRule="auto"/>
              <w:ind w:firstLine="420" w:firstLineChars="200"/>
              <w:rPr>
                <w:rFonts w:ascii="宋体" w:hAnsi="宋体"/>
                <w:color w:val="000000"/>
                <w:sz w:val="21"/>
                <w:szCs w:val="21"/>
              </w:rPr>
            </w:pPr>
            <w:r>
              <w:rPr>
                <w:rFonts w:ascii="宋体" w:hAnsi="宋体"/>
                <w:color w:val="000000"/>
                <w:sz w:val="21"/>
                <w:szCs w:val="21"/>
              </w:rPr>
              <w:t>网络电视直播《农事早知道》为全省党员干部</w:t>
            </w:r>
            <w:r>
              <w:rPr>
                <w:rFonts w:hint="eastAsia" w:ascii="宋体" w:hAnsi="宋体"/>
                <w:color w:val="000000"/>
                <w:sz w:val="21"/>
                <w:szCs w:val="21"/>
              </w:rPr>
              <w:t>讲授农业生产中出现的问题</w:t>
            </w:r>
          </w:p>
          <w:p>
            <w:pPr>
              <w:spacing w:line="276" w:lineRule="auto"/>
              <w:ind w:firstLine="420" w:firstLineChars="200"/>
              <w:rPr>
                <w:rFonts w:ascii="宋体" w:hAnsi="宋体"/>
                <w:color w:val="000000"/>
                <w:sz w:val="21"/>
                <w:szCs w:val="21"/>
              </w:rPr>
            </w:pPr>
            <w:r>
              <w:rPr>
                <w:rFonts w:hint="eastAsia" w:ascii="宋体" w:hAnsi="宋体"/>
                <w:color w:val="000000"/>
                <w:sz w:val="21"/>
                <w:szCs w:val="21"/>
              </w:rPr>
              <w:t>（2）为</w:t>
            </w:r>
            <w:r>
              <w:rPr>
                <w:rFonts w:hint="eastAsia" w:ascii="宋体" w:hAnsi="宋体" w:cs="黑体"/>
                <w:color w:val="000000"/>
                <w:sz w:val="21"/>
                <w:szCs w:val="21"/>
              </w:rPr>
              <w:t>“2017年度河南省基层农机技术推广人员培训班”讲授</w:t>
            </w:r>
            <w:r>
              <w:rPr>
                <w:rFonts w:hint="eastAsia" w:ascii="宋体" w:hAnsi="宋体"/>
                <w:color w:val="000000"/>
                <w:sz w:val="21"/>
                <w:szCs w:val="21"/>
              </w:rPr>
              <w:t>《绿色农业生产技术》、《农产品检测技术与方法》</w:t>
            </w:r>
          </w:p>
          <w:p>
            <w:pPr>
              <w:spacing w:line="276" w:lineRule="auto"/>
              <w:ind w:firstLine="420" w:firstLineChars="200"/>
              <w:rPr>
                <w:color w:val="000000"/>
                <w:sz w:val="21"/>
                <w:szCs w:val="21"/>
              </w:rPr>
            </w:pPr>
            <w:r>
              <w:rPr>
                <w:rFonts w:hint="eastAsia"/>
                <w:color w:val="000000"/>
                <w:sz w:val="21"/>
                <w:szCs w:val="21"/>
              </w:rPr>
              <w:t>（3）参与12316专家服务热线答疑2次。</w:t>
            </w:r>
          </w:p>
          <w:p>
            <w:pPr>
              <w:autoSpaceDE w:val="0"/>
              <w:autoSpaceDN w:val="0"/>
              <w:adjustRightInd w:val="0"/>
              <w:spacing w:line="360" w:lineRule="auto"/>
              <w:ind w:firstLine="562" w:firstLineChars="200"/>
              <w:jc w:val="left"/>
              <w:rPr>
                <w:rFonts w:ascii="仿宋" w:hAnsi="仿宋" w:eastAsia="仿宋"/>
                <w:sz w:val="28"/>
                <w:szCs w:val="28"/>
              </w:rPr>
            </w:pPr>
            <w:r>
              <w:rPr>
                <w:rFonts w:hint="eastAsia" w:ascii="仿宋" w:hAnsi="仿宋" w:eastAsia="仿宋"/>
                <w:b/>
                <w:sz w:val="28"/>
                <w:szCs w:val="28"/>
              </w:rPr>
              <w:t>不足之处及努力方向</w:t>
            </w:r>
            <w:r>
              <w:rPr>
                <w:rFonts w:hint="eastAsia" w:ascii="仿宋" w:hAnsi="仿宋" w:eastAsia="仿宋"/>
                <w:sz w:val="28"/>
                <w:szCs w:val="28"/>
              </w:rPr>
              <w:t>：</w:t>
            </w:r>
          </w:p>
          <w:p>
            <w:pPr>
              <w:spacing w:line="276" w:lineRule="auto"/>
              <w:ind w:firstLine="420" w:firstLineChars="200"/>
              <w:rPr>
                <w:rFonts w:ascii="仿宋" w:hAnsi="仿宋" w:eastAsia="仿宋" w:cs="仿宋"/>
                <w:sz w:val="21"/>
                <w:szCs w:val="21"/>
              </w:rPr>
            </w:pPr>
            <w:r>
              <w:rPr>
                <w:rFonts w:hint="eastAsia" w:ascii="仿宋" w:hAnsi="仿宋" w:eastAsia="仿宋" w:cs="仿宋"/>
                <w:sz w:val="21"/>
                <w:szCs w:val="21"/>
              </w:rPr>
              <w:t>传感器阵列信号多特征融合、不同类型传感器信号融合和识别说明是一个难点。数据融合的方法以及如何实现。目前研究的人比较少，没有一定的参考依据，该部分研究进展较慢，部分研究结果还不是很完善。</w:t>
            </w:r>
          </w:p>
          <w:p>
            <w:pPr>
              <w:pStyle w:val="2"/>
              <w:spacing w:line="276" w:lineRule="auto"/>
              <w:ind w:firstLineChars="200"/>
              <w:rPr>
                <w:rFonts w:ascii="仿宋" w:hAnsi="仿宋" w:eastAsia="仿宋" w:cs="仿宋"/>
                <w:szCs w:val="21"/>
              </w:rPr>
            </w:pPr>
            <w:r>
              <w:rPr>
                <w:rFonts w:hint="eastAsia" w:ascii="仿宋" w:hAnsi="仿宋" w:eastAsia="仿宋" w:cs="仿宋"/>
                <w:szCs w:val="21"/>
              </w:rPr>
              <w:t>茶叶香气品质的评定是一个极为复杂的问题，仅靠气相色谱检测出的香气组分浓度来评价香气品质还不够全面，以后会和一些新型检测方法结合起来多方位的进行茶香品质的分析以期得到更为全面科学的分析结果。</w:t>
            </w:r>
          </w:p>
          <w:p>
            <w:pPr>
              <w:pStyle w:val="2"/>
              <w:spacing w:line="276" w:lineRule="auto"/>
              <w:ind w:firstLineChars="200"/>
              <w:rPr>
                <w:rFonts w:ascii="仿宋" w:hAnsi="仿宋" w:eastAsia="仿宋" w:cs="仿宋"/>
                <w:color w:val="000000"/>
                <w:szCs w:val="21"/>
              </w:rPr>
            </w:pPr>
            <w:r>
              <w:rPr>
                <w:rFonts w:hint="eastAsia" w:ascii="仿宋" w:hAnsi="仿宋" w:eastAsia="仿宋" w:cs="仿宋"/>
                <w:color w:val="000000"/>
                <w:szCs w:val="21"/>
              </w:rPr>
              <w:t>今后需要加强与从事该研究的科研院合作交流，</w:t>
            </w:r>
            <w:r>
              <w:rPr>
                <w:rFonts w:hint="eastAsia" w:ascii="仿宋" w:hAnsi="仿宋" w:eastAsia="仿宋" w:cs="仿宋"/>
                <w:szCs w:val="21"/>
              </w:rPr>
              <w:t>要与国际接轨，在新的现代测试技术方面开展国际合作研究，加快国内问题的解决，提高团队成员的业务能力和学术水平。</w:t>
            </w:r>
            <w:r>
              <w:rPr>
                <w:rFonts w:hint="eastAsia" w:ascii="仿宋" w:hAnsi="仿宋" w:eastAsia="仿宋" w:cs="仿宋"/>
                <w:color w:val="000000"/>
                <w:szCs w:val="21"/>
              </w:rPr>
              <w:t>进一步加强技术培训和宣传工作，为农业生产发挥作用。</w:t>
            </w:r>
          </w:p>
          <w:p>
            <w:pPr>
              <w:ind w:firstLine="480"/>
              <w:rPr>
                <w:rFonts w:ascii="仿宋_GB2312"/>
                <w:sz w:val="24"/>
              </w:rPr>
            </w:pPr>
          </w:p>
          <w:p>
            <w:pPr>
              <w:ind w:firstLine="480"/>
              <w:rPr>
                <w:rFonts w:ascii="仿宋_GB2312"/>
                <w:sz w:val="24"/>
              </w:rPr>
            </w:pPr>
          </w:p>
          <w:p>
            <w:pPr>
              <w:ind w:firstLine="480"/>
              <w:rPr>
                <w:rFonts w:ascii="仿宋_GB2312"/>
                <w:sz w:val="24"/>
              </w:rPr>
            </w:pPr>
          </w:p>
          <w:p>
            <w:pPr>
              <w:ind w:firstLine="4226"/>
              <w:rPr>
                <w:rFonts w:ascii="仿宋_GB2312"/>
                <w:sz w:val="24"/>
              </w:rPr>
            </w:pPr>
          </w:p>
          <w:p>
            <w:pPr>
              <w:ind w:firstLine="4226"/>
              <w:rPr>
                <w:rFonts w:ascii="仿宋_GB2312"/>
                <w:sz w:val="24"/>
              </w:rPr>
            </w:pPr>
          </w:p>
          <w:p>
            <w:pPr>
              <w:ind w:firstLine="4226"/>
              <w:rPr>
                <w:rFonts w:ascii="仿宋_GB2312"/>
                <w:sz w:val="24"/>
              </w:rPr>
            </w:pPr>
          </w:p>
          <w:p>
            <w:pPr>
              <w:ind w:firstLine="4226"/>
              <w:rPr>
                <w:rFonts w:ascii="仿宋_GB2312"/>
                <w:sz w:val="24"/>
              </w:rPr>
            </w:pPr>
          </w:p>
          <w:p>
            <w:pPr>
              <w:ind w:firstLine="4226"/>
              <w:rPr>
                <w:rFonts w:ascii="仿宋_GB2312"/>
                <w:sz w:val="24"/>
              </w:rPr>
            </w:pPr>
          </w:p>
          <w:p>
            <w:pPr>
              <w:ind w:firstLine="4226"/>
              <w:rPr>
                <w:rFonts w:ascii="仿宋_GB2312"/>
                <w:sz w:val="24"/>
              </w:rPr>
            </w:pPr>
          </w:p>
          <w:p>
            <w:pPr>
              <w:ind w:firstLine="4226"/>
              <w:rPr>
                <w:rFonts w:ascii="仿宋_GB2312"/>
                <w:sz w:val="24"/>
              </w:rPr>
            </w:pPr>
          </w:p>
          <w:p>
            <w:pPr>
              <w:ind w:firstLine="4226"/>
              <w:rPr>
                <w:rFonts w:ascii="仿宋_GB2312"/>
                <w:sz w:val="24"/>
              </w:rPr>
            </w:pPr>
          </w:p>
          <w:p>
            <w:pPr>
              <w:ind w:firstLine="4226"/>
              <w:rPr>
                <w:rFonts w:ascii="仿宋_GB2312"/>
                <w:sz w:val="24"/>
              </w:rPr>
            </w:pPr>
          </w:p>
          <w:p>
            <w:pPr>
              <w:ind w:firstLine="4226"/>
              <w:rPr>
                <w:rFonts w:ascii="仿宋_GB2312"/>
                <w:sz w:val="24"/>
              </w:rPr>
            </w:pPr>
          </w:p>
          <w:p>
            <w:pPr>
              <w:ind w:firstLine="4226"/>
              <w:rPr>
                <w:rFonts w:ascii="仿宋_GB2312"/>
                <w:sz w:val="24"/>
              </w:rPr>
            </w:pPr>
          </w:p>
          <w:p>
            <w:pPr>
              <w:ind w:firstLine="4226"/>
              <w:rPr>
                <w:rFonts w:ascii="仿宋_GB2312"/>
                <w:sz w:val="24"/>
              </w:rPr>
            </w:pPr>
          </w:p>
          <w:p>
            <w:pPr>
              <w:ind w:firstLine="4226"/>
              <w:rPr>
                <w:rFonts w:ascii="仿宋_GB2312"/>
                <w:sz w:val="24"/>
              </w:rPr>
            </w:pPr>
          </w:p>
          <w:p>
            <w:pPr>
              <w:ind w:firstLine="4226"/>
              <w:rPr>
                <w:rFonts w:ascii="仿宋_GB2312"/>
                <w:sz w:val="24"/>
              </w:rPr>
            </w:pPr>
          </w:p>
          <w:p>
            <w:pPr>
              <w:ind w:firstLine="4226"/>
              <w:rPr>
                <w:rFonts w:ascii="仿宋_GB2312"/>
                <w:sz w:val="24"/>
              </w:rPr>
            </w:pPr>
            <w:r>
              <w:rPr>
                <w:rFonts w:hint="eastAsia" w:ascii="仿宋_GB2312"/>
                <w:sz w:val="24"/>
              </w:rPr>
              <w:t>培养对象签字：</w:t>
            </w:r>
          </w:p>
          <w:p>
            <w:pPr>
              <w:ind w:firstLine="4226"/>
              <w:rPr>
                <w:rFonts w:ascii="仿宋_GB2312"/>
                <w:sz w:val="24"/>
              </w:rPr>
            </w:pPr>
          </w:p>
          <w:p>
            <w:pPr>
              <w:ind w:firstLine="480"/>
              <w:rPr>
                <w:rFonts w:ascii="仿宋_GB2312"/>
                <w:sz w:val="24"/>
              </w:rPr>
            </w:pPr>
            <w:r>
              <w:rPr>
                <w:rFonts w:hint="eastAsia" w:ascii="仿宋_GB2312"/>
                <w:sz w:val="24"/>
              </w:rPr>
              <w:t>　　　　　　　　　　　　　　　　　　　　　　年　　月　　日</w:t>
            </w:r>
          </w:p>
          <w:p>
            <w:pPr>
              <w:ind w:firstLine="480"/>
              <w:rPr>
                <w:rFonts w:ascii="仿宋_GB2312"/>
                <w:sz w:val="24"/>
              </w:rPr>
            </w:pPr>
          </w:p>
          <w:p>
            <w:pPr>
              <w:ind w:firstLine="480"/>
              <w:rPr>
                <w:rFonts w:ascii="仿宋_GB2312"/>
                <w:sz w:val="24"/>
              </w:rPr>
            </w:pPr>
          </w:p>
          <w:p>
            <w:pPr>
              <w:ind w:firstLine="480"/>
              <w:rPr>
                <w:rFonts w:ascii="仿宋_GB2312"/>
                <w:sz w:val="24"/>
              </w:rPr>
            </w:pPr>
          </w:p>
          <w:p>
            <w:pPr>
              <w:ind w:firstLine="480"/>
              <w:rPr>
                <w:rFonts w:ascii="仿宋_GB2312"/>
                <w:sz w:val="24"/>
              </w:rPr>
            </w:pPr>
          </w:p>
          <w:p>
            <w:pPr>
              <w:ind w:firstLine="480"/>
              <w:rPr>
                <w:rFonts w:ascii="仿宋_GB2312"/>
                <w:sz w:val="24"/>
              </w:rPr>
            </w:pPr>
          </w:p>
          <w:p>
            <w:pPr>
              <w:ind w:firstLine="480"/>
              <w:rPr>
                <w:rFonts w:ascii="仿宋_GB2312"/>
                <w:sz w:val="24"/>
              </w:rPr>
            </w:pPr>
          </w:p>
          <w:p>
            <w:pPr>
              <w:ind w:firstLine="480"/>
              <w:rPr>
                <w:rFonts w:ascii="仿宋_GB2312"/>
                <w:sz w:val="24"/>
              </w:rPr>
            </w:pPr>
          </w:p>
        </w:tc>
      </w:tr>
    </w:tbl>
    <w:p>
      <w:pPr>
        <w:rPr>
          <w:rFonts w:eastAsia="黑体"/>
        </w:rPr>
      </w:pPr>
    </w:p>
    <w:p>
      <w:pPr>
        <w:rPr>
          <w:rFonts w:eastAsia="黑体"/>
          <w:szCs w:val="20"/>
        </w:rPr>
      </w:pPr>
      <w:r>
        <w:rPr>
          <w:rFonts w:hint="eastAsia" w:eastAsia="黑体"/>
        </w:rPr>
        <w:t>三、培养期成果一览</w:t>
      </w:r>
    </w:p>
    <w:tbl>
      <w:tblPr>
        <w:tblStyle w:val="8"/>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9" w:hRule="atLeast"/>
        </w:trPr>
        <w:tc>
          <w:tcPr>
            <w:tcW w:w="9135" w:type="dxa"/>
            <w:tcBorders>
              <w:top w:val="single" w:color="auto" w:sz="4" w:space="0"/>
              <w:left w:val="single" w:color="auto" w:sz="4" w:space="0"/>
              <w:bottom w:val="single" w:color="auto" w:sz="4" w:space="0"/>
              <w:right w:val="single" w:color="auto" w:sz="4" w:space="0"/>
            </w:tcBorders>
          </w:tcPr>
          <w:p>
            <w:pPr>
              <w:snapToGrid w:val="0"/>
              <w:rPr>
                <w:rFonts w:ascii="仿宋_GB2312" w:hAnsi="仿宋"/>
                <w:bCs/>
                <w:sz w:val="21"/>
                <w:szCs w:val="21"/>
              </w:rPr>
            </w:pPr>
            <w:r>
              <w:rPr>
                <w:rFonts w:hint="eastAsia" w:ascii="仿宋_GB2312" w:hAnsi="仿宋"/>
                <w:bCs/>
                <w:sz w:val="21"/>
                <w:szCs w:val="21"/>
              </w:rPr>
              <w:t>1、承担主要教学科研项目及获奖、获得专利情况</w:t>
            </w:r>
          </w:p>
          <w:p>
            <w:pPr>
              <w:snapToGrid w:val="0"/>
              <w:rPr>
                <w:rFonts w:ascii="仿宋_GB2312" w:hAnsi="仿宋"/>
                <w:bCs/>
                <w:sz w:val="21"/>
                <w:szCs w:val="21"/>
              </w:rPr>
            </w:pPr>
            <w:r>
              <w:rPr>
                <w:rFonts w:hint="eastAsia" w:ascii="仿宋_GB2312" w:hAnsi="仿宋"/>
                <w:bCs/>
                <w:sz w:val="21"/>
                <w:szCs w:val="21"/>
              </w:rPr>
              <w:t>（请注明项目名称、项目来源、项目经费、项目起讫时间、所有项目完成人姓名以及项目完成人排序等。如成果获得相应科技奖励，请注明授奖单位、奖励名称、级别及日期；如成果获得专利，请注明获准专利国别、类别及专利号）</w:t>
            </w:r>
          </w:p>
          <w:p>
            <w:pPr>
              <w:snapToGrid w:val="0"/>
              <w:spacing w:line="276" w:lineRule="auto"/>
              <w:rPr>
                <w:rFonts w:ascii="仿宋_GB2312" w:hAnsi="仿宋"/>
                <w:b/>
                <w:bCs/>
                <w:sz w:val="28"/>
                <w:szCs w:val="28"/>
              </w:rPr>
            </w:pPr>
            <w:r>
              <w:rPr>
                <w:rFonts w:hint="eastAsia" w:ascii="仿宋_GB2312" w:hAnsi="仿宋"/>
                <w:b/>
                <w:bCs/>
                <w:sz w:val="28"/>
                <w:szCs w:val="28"/>
              </w:rPr>
              <w:t>项目：</w:t>
            </w:r>
          </w:p>
          <w:p>
            <w:pPr>
              <w:snapToGrid w:val="0"/>
              <w:spacing w:line="276" w:lineRule="auto"/>
              <w:ind w:left="315" w:hanging="315" w:hangingChars="150"/>
              <w:rPr>
                <w:rFonts w:ascii="仿宋_GB2312" w:cs="仿宋_GB2312"/>
                <w:kern w:val="0"/>
                <w:sz w:val="21"/>
                <w:szCs w:val="21"/>
              </w:rPr>
            </w:pPr>
            <w:r>
              <w:rPr>
                <w:rFonts w:hint="eastAsia" w:ascii="仿宋_GB2312" w:cs="仿宋_GB2312"/>
                <w:kern w:val="0"/>
                <w:sz w:val="21"/>
                <w:szCs w:val="21"/>
              </w:rPr>
              <w:t>[1]基于数据融合的信阳毛尖茶品质检测技术研究，国家自然基金，20万元，2016.1-2018.12,</w:t>
            </w:r>
            <w:r>
              <w:rPr>
                <w:rFonts w:hint="eastAsia" w:ascii="仿宋_GB2312" w:cs="仿宋_GB2312"/>
                <w:b/>
                <w:kern w:val="0"/>
                <w:sz w:val="21"/>
                <w:szCs w:val="21"/>
              </w:rPr>
              <w:t>张红梅</w:t>
            </w:r>
            <w:r>
              <w:rPr>
                <w:rFonts w:hint="eastAsia" w:ascii="仿宋_GB2312" w:cs="仿宋_GB2312"/>
                <w:kern w:val="0"/>
                <w:sz w:val="21"/>
                <w:szCs w:val="21"/>
              </w:rPr>
              <w:t>、刘小花、杨立权、侯明涛、种东风.</w:t>
            </w:r>
          </w:p>
          <w:p>
            <w:pPr>
              <w:snapToGrid w:val="0"/>
              <w:spacing w:line="276" w:lineRule="auto"/>
              <w:ind w:left="315" w:hanging="315" w:hangingChars="150"/>
              <w:rPr>
                <w:rFonts w:ascii="仿宋_GB2312" w:cs="仿宋_GB2312"/>
                <w:kern w:val="0"/>
                <w:sz w:val="21"/>
                <w:szCs w:val="21"/>
              </w:rPr>
            </w:pPr>
            <w:r>
              <w:rPr>
                <w:rFonts w:hint="eastAsia" w:ascii="仿宋_GB2312" w:cs="仿宋_GB2312"/>
                <w:kern w:val="0"/>
                <w:sz w:val="21"/>
                <w:szCs w:val="21"/>
              </w:rPr>
              <w:t>[2]校企协同农业工程专业学位研究生实践创新能力培养研究，全国工程专业学位研究生教育，2016,1-2017,12，</w:t>
            </w:r>
            <w:r>
              <w:rPr>
                <w:rFonts w:hint="eastAsia" w:ascii="仿宋_GB2312" w:cs="仿宋_GB2312"/>
                <w:b/>
                <w:kern w:val="0"/>
                <w:sz w:val="21"/>
                <w:szCs w:val="21"/>
              </w:rPr>
              <w:t>张红梅</w:t>
            </w:r>
            <w:r>
              <w:rPr>
                <w:rFonts w:hint="eastAsia" w:ascii="仿宋_GB2312" w:cs="仿宋_GB2312"/>
                <w:kern w:val="0"/>
                <w:sz w:val="21"/>
                <w:szCs w:val="21"/>
              </w:rPr>
              <w:t>、徐广印、孙育峰、余永昌、胡建军、李保谦、王万章、史景钊、刘新萍、李赫、何玉静、陈新昌、张开飞、李祥付、田辉、刘少林</w:t>
            </w:r>
            <w:r>
              <w:rPr>
                <w:rFonts w:ascii="仿宋_GB2312" w:cs="仿宋_GB2312"/>
                <w:kern w:val="0"/>
                <w:sz w:val="21"/>
                <w:szCs w:val="21"/>
              </w:rPr>
              <w:t>.</w:t>
            </w:r>
          </w:p>
          <w:p>
            <w:pPr>
              <w:snapToGrid w:val="0"/>
              <w:spacing w:line="276" w:lineRule="auto"/>
              <w:ind w:left="315" w:hanging="315" w:hangingChars="150"/>
              <w:rPr>
                <w:rFonts w:ascii="仿宋_GB2312" w:cs="仿宋_GB2312"/>
                <w:kern w:val="0"/>
                <w:sz w:val="21"/>
                <w:szCs w:val="21"/>
              </w:rPr>
            </w:pPr>
            <w:r>
              <w:rPr>
                <w:rFonts w:hint="eastAsia" w:ascii="仿宋" w:hAnsi="仿宋" w:eastAsia="仿宋" w:cs="仿宋_GB2312"/>
                <w:kern w:val="0"/>
                <w:sz w:val="21"/>
                <w:szCs w:val="21"/>
              </w:rPr>
              <w:t>[3]</w:t>
            </w:r>
            <w:r>
              <w:rPr>
                <w:rFonts w:hint="eastAsia" w:ascii="仿宋_GB2312" w:cs="仿宋_GB2312"/>
                <w:kern w:val="0"/>
                <w:sz w:val="21"/>
                <w:szCs w:val="21"/>
              </w:rPr>
              <w:t>河南省玉米产业体系农业机械岗位专家，河南省科技厅，20万元，2018.1-2018.12，</w:t>
            </w:r>
            <w:r>
              <w:rPr>
                <w:rFonts w:hint="eastAsia" w:ascii="仿宋_GB2312" w:cs="仿宋_GB2312"/>
                <w:b/>
                <w:kern w:val="0"/>
                <w:sz w:val="21"/>
                <w:szCs w:val="21"/>
              </w:rPr>
              <w:t>张红梅</w:t>
            </w:r>
            <w:r>
              <w:rPr>
                <w:rFonts w:hint="eastAsia" w:ascii="仿宋_GB2312" w:cs="仿宋_GB2312"/>
                <w:kern w:val="0"/>
                <w:sz w:val="21"/>
                <w:szCs w:val="21"/>
              </w:rPr>
              <w:t>、王万章、</w:t>
            </w:r>
            <w:r>
              <w:rPr>
                <w:rFonts w:hint="eastAsia" w:ascii="仿宋" w:hAnsi="仿宋" w:eastAsia="仿宋"/>
                <w:bCs/>
                <w:sz w:val="21"/>
                <w:szCs w:val="21"/>
              </w:rPr>
              <w:t>何勋、张开飞、</w:t>
            </w:r>
            <w:r>
              <w:rPr>
                <w:rFonts w:hint="eastAsia" w:ascii="仿宋" w:hAnsi="仿宋" w:eastAsia="仿宋"/>
                <w:bCs/>
                <w:color w:val="000000" w:themeColor="text1"/>
                <w:sz w:val="21"/>
                <w:szCs w:val="21"/>
              </w:rPr>
              <w:t>杨立权、</w:t>
            </w:r>
            <w:r>
              <w:rPr>
                <w:rFonts w:hint="eastAsia" w:ascii="仿宋" w:hAnsi="仿宋" w:eastAsia="仿宋"/>
                <w:bCs/>
                <w:sz w:val="21"/>
                <w:szCs w:val="21"/>
              </w:rPr>
              <w:t>朱晨辉、种</w:t>
            </w:r>
            <w:r>
              <w:rPr>
                <w:rFonts w:ascii="仿宋" w:hAnsi="仿宋" w:eastAsia="仿宋"/>
                <w:bCs/>
                <w:sz w:val="21"/>
                <w:szCs w:val="21"/>
              </w:rPr>
              <w:t>东风</w:t>
            </w:r>
            <w:r>
              <w:rPr>
                <w:rFonts w:hint="eastAsia" w:ascii="仿宋" w:hAnsi="仿宋" w:eastAsia="仿宋"/>
                <w:bCs/>
                <w:sz w:val="21"/>
                <w:szCs w:val="21"/>
              </w:rPr>
              <w:t>、邹光宇.</w:t>
            </w:r>
          </w:p>
          <w:p>
            <w:pPr>
              <w:autoSpaceDE w:val="0"/>
              <w:autoSpaceDN w:val="0"/>
              <w:adjustRightInd w:val="0"/>
              <w:spacing w:line="276" w:lineRule="auto"/>
              <w:ind w:left="210" w:hanging="210" w:hangingChars="100"/>
              <w:jc w:val="left"/>
              <w:rPr>
                <w:rFonts w:ascii="仿宋" w:hAnsi="仿宋" w:eastAsia="仿宋" w:cs="华文宋体"/>
                <w:kern w:val="0"/>
                <w:sz w:val="21"/>
                <w:szCs w:val="21"/>
              </w:rPr>
            </w:pPr>
            <w:r>
              <w:rPr>
                <w:rFonts w:hint="eastAsia" w:ascii="仿宋" w:hAnsi="仿宋" w:eastAsia="仿宋" w:cs="仿宋_GB2312"/>
                <w:kern w:val="0"/>
                <w:sz w:val="21"/>
                <w:szCs w:val="21"/>
              </w:rPr>
              <w:t>[4]</w:t>
            </w:r>
            <w:r>
              <w:rPr>
                <w:rFonts w:hint="eastAsia" w:ascii="仿宋" w:hAnsi="仿宋" w:eastAsia="仿宋" w:cs="华文宋体"/>
                <w:kern w:val="0"/>
                <w:sz w:val="21"/>
                <w:szCs w:val="21"/>
              </w:rPr>
              <w:t>农作物秸秆揉切机刀片摩擦磨损特性及其耐用度实验研究，河南省高等学校重点项目，5万元2015.7-2-17.9，张开飞、余泳昌、</w:t>
            </w:r>
            <w:r>
              <w:rPr>
                <w:rFonts w:hint="eastAsia" w:ascii="仿宋" w:hAnsi="仿宋" w:eastAsia="仿宋" w:cs="华文宋体"/>
                <w:b/>
                <w:kern w:val="0"/>
                <w:sz w:val="21"/>
                <w:szCs w:val="21"/>
              </w:rPr>
              <w:t>张红梅</w:t>
            </w:r>
            <w:r>
              <w:rPr>
                <w:rFonts w:hint="eastAsia" w:ascii="仿宋" w:hAnsi="仿宋" w:eastAsia="仿宋" w:cs="华文宋体"/>
                <w:kern w:val="0"/>
                <w:sz w:val="21"/>
                <w:szCs w:val="21"/>
              </w:rPr>
              <w:t>、李祥付、王小飞、徐铭辰、魏富德.</w:t>
            </w:r>
          </w:p>
          <w:p>
            <w:pPr>
              <w:autoSpaceDE w:val="0"/>
              <w:autoSpaceDN w:val="0"/>
              <w:adjustRightInd w:val="0"/>
              <w:spacing w:line="276" w:lineRule="auto"/>
              <w:ind w:left="210" w:hanging="210" w:hangingChars="100"/>
              <w:jc w:val="left"/>
              <w:rPr>
                <w:rFonts w:ascii="仿宋" w:hAnsi="仿宋" w:eastAsia="仿宋" w:cs="华文宋体"/>
                <w:kern w:val="0"/>
                <w:sz w:val="21"/>
                <w:szCs w:val="21"/>
              </w:rPr>
            </w:pPr>
            <w:r>
              <w:rPr>
                <w:rFonts w:hint="eastAsia" w:ascii="仿宋" w:hAnsi="仿宋" w:eastAsia="仿宋" w:cs="华文宋体"/>
                <w:kern w:val="0"/>
                <w:sz w:val="21"/>
                <w:szCs w:val="21"/>
              </w:rPr>
              <w:t>[5]河南省玉米机械化生产种植模式研究，河南省科技厅，2015-2016，5万元，何玉静、王玲、刘宝、孙卫平、吴昂、李祥付、张开飞、王万章、陈静、朱娟花、李赫、</w:t>
            </w:r>
            <w:r>
              <w:rPr>
                <w:rFonts w:hint="eastAsia" w:ascii="仿宋" w:hAnsi="仿宋" w:eastAsia="仿宋" w:cs="华文宋体"/>
                <w:b/>
                <w:bCs/>
                <w:kern w:val="0"/>
                <w:sz w:val="21"/>
                <w:szCs w:val="21"/>
              </w:rPr>
              <w:t>张红梅</w:t>
            </w:r>
            <w:r>
              <w:rPr>
                <w:rFonts w:hint="eastAsia" w:ascii="仿宋" w:hAnsi="仿宋" w:eastAsia="仿宋" w:cs="华文宋体"/>
                <w:kern w:val="0"/>
                <w:sz w:val="21"/>
                <w:szCs w:val="21"/>
              </w:rPr>
              <w:t>、陈新昌、张苗苗、赵彬彬.</w:t>
            </w:r>
          </w:p>
          <w:p>
            <w:pPr>
              <w:snapToGrid w:val="0"/>
              <w:spacing w:line="276" w:lineRule="auto"/>
              <w:rPr>
                <w:rFonts w:ascii="仿宋_GB2312" w:cs="仿宋_GB2312"/>
                <w:b/>
                <w:kern w:val="0"/>
                <w:sz w:val="28"/>
                <w:szCs w:val="28"/>
              </w:rPr>
            </w:pPr>
            <w:r>
              <w:rPr>
                <w:rFonts w:hint="eastAsia" w:ascii="仿宋_GB2312" w:cs="仿宋_GB2312"/>
                <w:b/>
                <w:kern w:val="0"/>
                <w:sz w:val="28"/>
                <w:szCs w:val="28"/>
                <w:lang w:val="en-US" w:eastAsia="zh-CN"/>
              </w:rPr>
              <w:t>荣誉</w:t>
            </w:r>
            <w:r>
              <w:rPr>
                <w:rFonts w:hint="eastAsia" w:ascii="仿宋_GB2312" w:cs="仿宋_GB2312"/>
                <w:b/>
                <w:kern w:val="0"/>
                <w:sz w:val="28"/>
                <w:szCs w:val="28"/>
              </w:rPr>
              <w:t>：</w:t>
            </w:r>
          </w:p>
          <w:p>
            <w:pPr>
              <w:spacing w:line="276" w:lineRule="auto"/>
              <w:rPr>
                <w:sz w:val="21"/>
                <w:szCs w:val="21"/>
              </w:rPr>
            </w:pPr>
            <w:r>
              <w:rPr>
                <w:rFonts w:hint="eastAsia" w:ascii="仿宋" w:hAnsi="仿宋" w:eastAsia="仿宋" w:cs="仿宋_GB2312"/>
                <w:kern w:val="0"/>
                <w:sz w:val="21"/>
                <w:szCs w:val="21"/>
              </w:rPr>
              <w:t>[1]</w:t>
            </w:r>
            <w:r>
              <w:rPr>
                <w:rFonts w:hint="eastAsia"/>
                <w:sz w:val="21"/>
                <w:szCs w:val="21"/>
              </w:rPr>
              <w:t>河南农业大学，河南农业大学教书育人先进个人，2016</w:t>
            </w:r>
          </w:p>
          <w:p>
            <w:pPr>
              <w:spacing w:line="276" w:lineRule="auto"/>
              <w:rPr>
                <w:sz w:val="21"/>
                <w:szCs w:val="21"/>
              </w:rPr>
            </w:pPr>
            <w:r>
              <w:rPr>
                <w:rFonts w:hint="eastAsia" w:ascii="仿宋" w:hAnsi="仿宋" w:eastAsia="仿宋" w:cs="仿宋_GB2312"/>
                <w:kern w:val="0"/>
                <w:sz w:val="21"/>
                <w:szCs w:val="21"/>
              </w:rPr>
              <w:t>[2]</w:t>
            </w:r>
            <w:r>
              <w:rPr>
                <w:rFonts w:hint="eastAsia"/>
                <w:sz w:val="21"/>
                <w:szCs w:val="21"/>
              </w:rPr>
              <w:t>河南农业大学，河南农业大学青年教师讲课大赛三等奖，2016</w:t>
            </w:r>
          </w:p>
          <w:p>
            <w:pPr>
              <w:spacing w:line="276" w:lineRule="auto"/>
              <w:ind w:left="315" w:hanging="315" w:hangingChars="150"/>
              <w:rPr>
                <w:sz w:val="21"/>
                <w:szCs w:val="21"/>
              </w:rPr>
            </w:pPr>
            <w:r>
              <w:rPr>
                <w:rFonts w:hint="eastAsia" w:ascii="仿宋" w:hAnsi="仿宋" w:eastAsia="仿宋" w:cs="仿宋_GB2312"/>
                <w:kern w:val="0"/>
                <w:sz w:val="21"/>
                <w:szCs w:val="21"/>
              </w:rPr>
              <w:t>[3]</w:t>
            </w:r>
            <w:r>
              <w:rPr>
                <w:rFonts w:hint="eastAsia"/>
                <w:sz w:val="21"/>
                <w:szCs w:val="21"/>
              </w:rPr>
              <w:t>中国农业工程学会，指导学生参加东方红农业装备创新大赛获二等奖，指导教师：何玉静、</w:t>
            </w:r>
            <w:r>
              <w:rPr>
                <w:rFonts w:hint="eastAsia"/>
                <w:b/>
                <w:sz w:val="21"/>
                <w:szCs w:val="21"/>
              </w:rPr>
              <w:t>张红梅</w:t>
            </w:r>
            <w:r>
              <w:rPr>
                <w:rFonts w:hint="eastAsia"/>
                <w:sz w:val="21"/>
                <w:szCs w:val="21"/>
              </w:rPr>
              <w:t>，2015</w:t>
            </w:r>
          </w:p>
          <w:p>
            <w:pPr>
              <w:snapToGrid w:val="0"/>
              <w:spacing w:line="276" w:lineRule="auto"/>
              <w:rPr>
                <w:rFonts w:ascii="仿宋_GB2312" w:cs="仿宋_GB2312"/>
                <w:b/>
                <w:kern w:val="0"/>
                <w:sz w:val="28"/>
                <w:szCs w:val="28"/>
              </w:rPr>
            </w:pPr>
            <w:r>
              <w:rPr>
                <w:rFonts w:hint="eastAsia" w:ascii="仿宋_GB2312" w:cs="仿宋_GB2312"/>
                <w:b/>
                <w:kern w:val="0"/>
                <w:sz w:val="28"/>
                <w:szCs w:val="28"/>
              </w:rPr>
              <w:t>专利：</w:t>
            </w:r>
          </w:p>
          <w:p>
            <w:pPr>
              <w:spacing w:line="276" w:lineRule="auto"/>
              <w:ind w:left="206" w:hanging="205" w:hangingChars="98"/>
              <w:rPr>
                <w:sz w:val="21"/>
                <w:szCs w:val="21"/>
              </w:rPr>
            </w:pPr>
            <w:r>
              <w:rPr>
                <w:rFonts w:hint="eastAsia" w:ascii="仿宋" w:hAnsi="仿宋" w:eastAsia="仿宋" w:cs="仿宋_GB2312"/>
                <w:kern w:val="0"/>
                <w:sz w:val="21"/>
                <w:szCs w:val="21"/>
              </w:rPr>
              <w:t>[1]</w:t>
            </w:r>
            <w:r>
              <w:rPr>
                <w:rFonts w:hint="eastAsia"/>
                <w:b/>
                <w:sz w:val="21"/>
                <w:szCs w:val="21"/>
              </w:rPr>
              <w:t>张红梅</w:t>
            </w:r>
            <w:r>
              <w:rPr>
                <w:rFonts w:hint="eastAsia"/>
                <w:sz w:val="21"/>
                <w:szCs w:val="21"/>
              </w:rPr>
              <w:t xml:space="preserve">，王玲，余永昌，何玉静. 一种基于特征香气的茶叶品质快速检测方法. 中国，发明专利，专利号：ZL201310067388.2 </w:t>
            </w:r>
          </w:p>
          <w:p>
            <w:pPr>
              <w:spacing w:line="276" w:lineRule="auto"/>
              <w:ind w:left="206" w:hanging="205" w:hangingChars="98"/>
              <w:rPr>
                <w:sz w:val="21"/>
                <w:szCs w:val="21"/>
              </w:rPr>
            </w:pPr>
            <w:r>
              <w:rPr>
                <w:rFonts w:hint="eastAsia" w:ascii="仿宋" w:hAnsi="仿宋" w:eastAsia="仿宋" w:cs="仿宋_GB2312"/>
                <w:kern w:val="0"/>
                <w:sz w:val="21"/>
                <w:szCs w:val="21"/>
              </w:rPr>
              <w:t>[2]</w:t>
            </w:r>
            <w:r>
              <w:rPr>
                <w:rFonts w:hint="eastAsia"/>
                <w:b/>
                <w:sz w:val="21"/>
                <w:szCs w:val="21"/>
              </w:rPr>
              <w:t xml:space="preserve">张红梅, </w:t>
            </w:r>
            <w:r>
              <w:rPr>
                <w:rFonts w:hint="eastAsia"/>
                <w:sz w:val="21"/>
                <w:szCs w:val="21"/>
              </w:rPr>
              <w:t>侯明涛，杨立权. 基于多排滚子链的挤搓式玉米脱粒机. 中国，发明专利，专利号：ZL</w:t>
            </w:r>
            <w:r>
              <w:rPr>
                <w:sz w:val="21"/>
                <w:szCs w:val="21"/>
              </w:rPr>
              <w:t>201520641212.8</w:t>
            </w:r>
          </w:p>
          <w:p>
            <w:pPr>
              <w:spacing w:line="276" w:lineRule="auto"/>
              <w:ind w:left="210" w:hanging="210" w:hangingChars="100"/>
              <w:rPr>
                <w:sz w:val="21"/>
                <w:szCs w:val="21"/>
              </w:rPr>
            </w:pPr>
            <w:r>
              <w:rPr>
                <w:rFonts w:hint="eastAsia" w:ascii="仿宋" w:hAnsi="仿宋" w:eastAsia="仿宋" w:cs="仿宋_GB2312"/>
                <w:kern w:val="0"/>
                <w:sz w:val="21"/>
                <w:szCs w:val="21"/>
              </w:rPr>
              <w:t>[3]</w:t>
            </w:r>
            <w:r>
              <w:rPr>
                <w:rFonts w:hint="eastAsia"/>
                <w:b/>
                <w:sz w:val="21"/>
                <w:szCs w:val="21"/>
              </w:rPr>
              <w:t>张红梅</w:t>
            </w:r>
            <w:r>
              <w:rPr>
                <w:rFonts w:hint="eastAsia"/>
                <w:sz w:val="21"/>
                <w:szCs w:val="21"/>
              </w:rPr>
              <w:t xml:space="preserve">， 周雪亮，弓银，张开飞，侯明涛，王万章. 小型玉米秸秆切割机. 中国，实用新型，专利号：ZL201520487078.0 </w:t>
            </w:r>
          </w:p>
          <w:p>
            <w:pPr>
              <w:spacing w:line="276" w:lineRule="auto"/>
              <w:ind w:left="210" w:hanging="210" w:hangingChars="100"/>
              <w:rPr>
                <w:sz w:val="21"/>
                <w:szCs w:val="21"/>
              </w:rPr>
            </w:pPr>
            <w:r>
              <w:rPr>
                <w:rFonts w:hint="eastAsia" w:ascii="仿宋" w:hAnsi="仿宋" w:eastAsia="仿宋" w:cs="仿宋_GB2312"/>
                <w:kern w:val="0"/>
                <w:sz w:val="21"/>
                <w:szCs w:val="21"/>
              </w:rPr>
              <w:t>[4]</w:t>
            </w:r>
            <w:r>
              <w:rPr>
                <w:rFonts w:hint="eastAsia"/>
                <w:b/>
                <w:sz w:val="21"/>
                <w:szCs w:val="21"/>
              </w:rPr>
              <w:t>张红梅</w:t>
            </w:r>
            <w:r>
              <w:rPr>
                <w:rFonts w:hint="eastAsia"/>
                <w:sz w:val="21"/>
                <w:szCs w:val="21"/>
              </w:rPr>
              <w:t xml:space="preserve">，范帅，张少，刘阳光，郭志宇，高毛毛，侯明涛. 一种梳状载体伸缩式菜大豆采摘台. 中国，实用新型，专利号ZL201520250356.0 </w:t>
            </w:r>
          </w:p>
          <w:p>
            <w:pPr>
              <w:spacing w:line="276" w:lineRule="auto"/>
              <w:ind w:left="210" w:hanging="210" w:hangingChars="100"/>
              <w:rPr>
                <w:sz w:val="21"/>
                <w:szCs w:val="21"/>
              </w:rPr>
            </w:pPr>
          </w:p>
          <w:p>
            <w:pPr>
              <w:spacing w:line="276" w:lineRule="auto"/>
              <w:ind w:left="280" w:hanging="280" w:hangingChars="100"/>
              <w:rPr>
                <w:rFonts w:ascii="黑体" w:eastAsia="黑体"/>
                <w:sz w:val="28"/>
              </w:rPr>
            </w:pPr>
          </w:p>
          <w:p>
            <w:pPr>
              <w:spacing w:line="276" w:lineRule="auto"/>
              <w:ind w:left="280" w:hanging="280" w:hangingChars="100"/>
              <w:rPr>
                <w:rFonts w:ascii="黑体" w:eastAsia="黑体"/>
                <w:sz w:val="28"/>
              </w:rPr>
            </w:pPr>
          </w:p>
          <w:p>
            <w:pPr>
              <w:spacing w:line="276" w:lineRule="auto"/>
              <w:ind w:left="280" w:hanging="280" w:hangingChars="100"/>
              <w:rPr>
                <w:rFonts w:ascii="黑体" w:eastAsia="黑体"/>
                <w:sz w:val="28"/>
              </w:rPr>
            </w:pPr>
          </w:p>
        </w:tc>
      </w:tr>
    </w:tbl>
    <w:p>
      <w:pPr>
        <w:rPr>
          <w:rFonts w:eastAsia="黑体"/>
          <w:szCs w:val="20"/>
        </w:rPr>
      </w:pPr>
    </w:p>
    <w:tbl>
      <w:tblPr>
        <w:tblStyle w:val="8"/>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0" w:hRule="atLeast"/>
        </w:trPr>
        <w:tc>
          <w:tcPr>
            <w:tcW w:w="9135"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left"/>
              <w:rPr>
                <w:rFonts w:ascii="仿宋_GB2312" w:hAnsi="仿宋"/>
                <w:bCs/>
                <w:sz w:val="21"/>
                <w:szCs w:val="21"/>
              </w:rPr>
            </w:pPr>
            <w:r>
              <w:rPr>
                <w:rFonts w:hint="eastAsia" w:ascii="仿宋_GB2312" w:hAnsi="仿宋"/>
                <w:bCs/>
                <w:sz w:val="21"/>
                <w:szCs w:val="21"/>
              </w:rPr>
              <w:t>2、代表性著作、论文</w:t>
            </w:r>
          </w:p>
          <w:p>
            <w:pPr>
              <w:snapToGrid w:val="0"/>
              <w:spacing w:line="276" w:lineRule="auto"/>
              <w:jc w:val="left"/>
              <w:rPr>
                <w:rFonts w:ascii="仿宋_GB2312" w:hAnsi="仿宋"/>
                <w:bCs/>
                <w:sz w:val="21"/>
                <w:szCs w:val="21"/>
              </w:rPr>
            </w:pPr>
            <w:r>
              <w:rPr>
                <w:rFonts w:hint="eastAsia" w:ascii="仿宋_GB2312" w:hAnsi="仿宋"/>
                <w:bCs/>
                <w:sz w:val="21"/>
                <w:szCs w:val="21"/>
              </w:rPr>
              <w:t>（请注明著作或论文名称、出版单位或发表刊物名称、期号、出版或发表时间、所有著、作者姓名以及作者排序等）</w:t>
            </w:r>
          </w:p>
          <w:p>
            <w:pPr>
              <w:numPr>
                <w:ilvl w:val="0"/>
                <w:numId w:val="2"/>
              </w:numPr>
              <w:spacing w:line="276" w:lineRule="auto"/>
              <w:ind w:left="422" w:hanging="422" w:hangingChars="200"/>
              <w:jc w:val="left"/>
              <w:rPr>
                <w:rFonts w:ascii="仿宋_GB2312" w:hAnsi="仿宋"/>
                <w:bCs/>
                <w:sz w:val="21"/>
                <w:szCs w:val="21"/>
              </w:rPr>
            </w:pPr>
            <w:r>
              <w:rPr>
                <w:rFonts w:hint="eastAsia" w:ascii="仿宋_GB2312" w:hAnsi="仿宋"/>
                <w:b/>
                <w:sz w:val="21"/>
                <w:szCs w:val="21"/>
              </w:rPr>
              <w:t>张红梅</w:t>
            </w:r>
            <w:r>
              <w:rPr>
                <w:rFonts w:hint="eastAsia" w:ascii="仿宋_GB2312" w:hAnsi="仿宋"/>
                <w:bCs/>
                <w:sz w:val="21"/>
                <w:szCs w:val="21"/>
              </w:rPr>
              <w:t>，邹光宇，王淼森，肖焱中，田辉，王万章. 基于传感器陈列多特征优化融合的茶叶品质检测研究[J].传感技术学报，2018，31（3）:492-496</w:t>
            </w:r>
          </w:p>
          <w:p>
            <w:pPr>
              <w:numPr>
                <w:ilvl w:val="0"/>
                <w:numId w:val="2"/>
              </w:numPr>
              <w:spacing w:line="276" w:lineRule="auto"/>
              <w:ind w:left="422" w:hanging="422" w:hangingChars="200"/>
              <w:jc w:val="left"/>
              <w:rPr>
                <w:rFonts w:ascii="仿宋_GB2312" w:hAnsi="仿宋"/>
                <w:bCs/>
                <w:sz w:val="21"/>
                <w:szCs w:val="21"/>
              </w:rPr>
            </w:pPr>
            <w:r>
              <w:rPr>
                <w:rFonts w:hint="eastAsia" w:ascii="仿宋_GB2312" w:hAnsi="仿宋"/>
                <w:b/>
                <w:sz w:val="21"/>
                <w:szCs w:val="21"/>
              </w:rPr>
              <w:t>张红梅</w:t>
            </w:r>
            <w:r>
              <w:rPr>
                <w:rFonts w:hint="eastAsia" w:ascii="仿宋_GB2312" w:hAnsi="仿宋"/>
                <w:bCs/>
                <w:sz w:val="21"/>
                <w:szCs w:val="21"/>
              </w:rPr>
              <w:t>，陈新昌，刘新萍. 论如何做好高校新生的班主任工作[J].河南教育，2017，12:35-36</w:t>
            </w:r>
          </w:p>
          <w:p>
            <w:pPr>
              <w:spacing w:line="276" w:lineRule="auto"/>
              <w:ind w:left="420" w:hanging="420" w:hangingChars="200"/>
              <w:jc w:val="left"/>
              <w:rPr>
                <w:rFonts w:ascii="仿宋_GB2312" w:hAnsi="仿宋"/>
                <w:bCs/>
                <w:sz w:val="21"/>
                <w:szCs w:val="21"/>
              </w:rPr>
            </w:pPr>
            <w:r>
              <w:rPr>
                <w:rFonts w:hint="eastAsia" w:ascii="仿宋_GB2312" w:hAnsi="仿宋"/>
                <w:bCs/>
                <w:sz w:val="21"/>
                <w:szCs w:val="21"/>
              </w:rPr>
              <w:t xml:space="preserve">[3] </w:t>
            </w:r>
            <w:r>
              <w:rPr>
                <w:rFonts w:hint="eastAsia" w:ascii="仿宋_GB2312" w:hAnsi="仿宋"/>
                <w:b/>
                <w:sz w:val="21"/>
                <w:szCs w:val="21"/>
              </w:rPr>
              <w:t>张红梅</w:t>
            </w:r>
            <w:r>
              <w:rPr>
                <w:rFonts w:hint="eastAsia" w:ascii="仿宋_GB2312" w:hAnsi="仿宋"/>
                <w:bCs/>
                <w:sz w:val="21"/>
                <w:szCs w:val="21"/>
              </w:rPr>
              <w:t>，史景钊，王万章. 农业机械化及其自动化复合型人才培养方法探索[J].河南教育，2017，8:110-111</w:t>
            </w:r>
          </w:p>
          <w:p>
            <w:pPr>
              <w:spacing w:line="276" w:lineRule="auto"/>
              <w:ind w:left="420" w:hanging="420" w:hangingChars="200"/>
              <w:jc w:val="left"/>
              <w:rPr>
                <w:rFonts w:ascii="仿宋_GB2312" w:hAnsi="仿宋"/>
                <w:bCs/>
                <w:sz w:val="21"/>
                <w:szCs w:val="21"/>
              </w:rPr>
            </w:pPr>
            <w:r>
              <w:rPr>
                <w:rFonts w:hint="eastAsia" w:ascii="仿宋_GB2312" w:hAnsi="仿宋"/>
                <w:bCs/>
                <w:sz w:val="21"/>
                <w:szCs w:val="21"/>
              </w:rPr>
              <w:t>[4] 王淼森，陈蒋，王万章，朱晨辉，李连豪，</w:t>
            </w:r>
            <w:r>
              <w:rPr>
                <w:rFonts w:hint="eastAsia" w:ascii="仿宋_GB2312" w:hAnsi="仿宋"/>
                <w:b/>
                <w:sz w:val="21"/>
                <w:szCs w:val="21"/>
              </w:rPr>
              <w:t>张红梅</w:t>
            </w:r>
            <w:r>
              <w:rPr>
                <w:rFonts w:hint="eastAsia" w:ascii="仿宋_GB2312" w:hAnsi="仿宋"/>
                <w:bCs/>
                <w:sz w:val="21"/>
                <w:szCs w:val="21"/>
              </w:rPr>
              <w:t>，邹光宇. 小麦玉米配套种植与免耕避茬播种试验研究[J].河南农业大学学报，2018，52（4）:575-581(通讯作者）</w:t>
            </w:r>
          </w:p>
          <w:p>
            <w:pPr>
              <w:spacing w:line="276" w:lineRule="auto"/>
              <w:ind w:left="420" w:hanging="420" w:hangingChars="200"/>
              <w:jc w:val="left"/>
              <w:rPr>
                <w:rFonts w:ascii="仿宋_GB2312" w:hAnsi="仿宋"/>
                <w:bCs/>
                <w:sz w:val="21"/>
                <w:szCs w:val="21"/>
              </w:rPr>
            </w:pPr>
            <w:r>
              <w:rPr>
                <w:rFonts w:hint="eastAsia" w:ascii="仿宋_GB2312" w:hAnsi="仿宋"/>
                <w:bCs/>
                <w:sz w:val="21"/>
                <w:szCs w:val="21"/>
              </w:rPr>
              <w:t>[5] 邹光宇，王万章，王淼森，肖焱中，</w:t>
            </w:r>
            <w:r>
              <w:rPr>
                <w:rFonts w:hint="eastAsia" w:ascii="仿宋_GB2312" w:hAnsi="仿宋"/>
                <w:b/>
                <w:sz w:val="21"/>
                <w:szCs w:val="21"/>
              </w:rPr>
              <w:t>张红梅</w:t>
            </w:r>
            <w:r>
              <w:rPr>
                <w:rFonts w:hint="eastAsia" w:ascii="仿宋_GB2312" w:hAnsi="仿宋"/>
                <w:bCs/>
                <w:sz w:val="21"/>
                <w:szCs w:val="21"/>
              </w:rPr>
              <w:t>. 电子鼻/电子舌融合技术的茶叶品质检测研究[J].食品科学，已录用网络已发（通讯作者）</w:t>
            </w:r>
          </w:p>
          <w:p>
            <w:pPr>
              <w:spacing w:line="276" w:lineRule="auto"/>
              <w:ind w:left="420" w:hanging="420" w:hangingChars="200"/>
              <w:jc w:val="left"/>
              <w:rPr>
                <w:rFonts w:ascii="仿宋_GB2312" w:hAnsi="仿宋"/>
                <w:bCs/>
                <w:sz w:val="21"/>
                <w:szCs w:val="21"/>
              </w:rPr>
            </w:pPr>
            <w:r>
              <w:rPr>
                <w:rFonts w:hint="eastAsia" w:ascii="仿宋_GB2312" w:hAnsi="仿宋"/>
                <w:bCs/>
                <w:sz w:val="21"/>
                <w:szCs w:val="21"/>
              </w:rPr>
              <w:t xml:space="preserve">[6] Mingtao Hou, </w:t>
            </w:r>
            <w:r>
              <w:rPr>
                <w:rFonts w:hint="eastAsia" w:ascii="仿宋_GB2312" w:hAnsi="仿宋"/>
                <w:b/>
                <w:sz w:val="21"/>
                <w:szCs w:val="21"/>
              </w:rPr>
              <w:t>Hongmei zhang</w:t>
            </w:r>
            <w:r>
              <w:rPr>
                <w:rFonts w:hint="eastAsia" w:ascii="仿宋_GB2312" w:hAnsi="仿宋"/>
                <w:bCs/>
                <w:sz w:val="21"/>
                <w:szCs w:val="21"/>
              </w:rPr>
              <w:t>,Miaosen Wang,Wanzhang Wang,Liquan Yang. Distinguish of different maize variety based on bionic electronic nose. CIE46 proceeding,2016(通讯作者）</w:t>
            </w:r>
          </w:p>
          <w:p>
            <w:pPr>
              <w:spacing w:line="276" w:lineRule="auto"/>
              <w:rPr>
                <w:b/>
                <w:sz w:val="21"/>
                <w:szCs w:val="21"/>
              </w:rPr>
            </w:pPr>
            <w:r>
              <w:rPr>
                <w:rFonts w:hint="eastAsia" w:ascii="仿宋_GB2312" w:hAnsi="仿宋"/>
                <w:bCs/>
                <w:sz w:val="21"/>
                <w:szCs w:val="21"/>
              </w:rPr>
              <w:t>[7]</w:t>
            </w:r>
            <w:r>
              <w:rPr>
                <w:rFonts w:hint="eastAsia"/>
                <w:sz w:val="21"/>
                <w:szCs w:val="21"/>
              </w:rPr>
              <w:t xml:space="preserve"> 农机维修DIY，2015，河南大学出版社，陈新昌主编，</w:t>
            </w:r>
            <w:r>
              <w:rPr>
                <w:rFonts w:hint="eastAsia"/>
                <w:b/>
                <w:sz w:val="21"/>
                <w:szCs w:val="21"/>
              </w:rPr>
              <w:t>张红梅副主编</w:t>
            </w:r>
          </w:p>
          <w:p>
            <w:pPr>
              <w:spacing w:line="276" w:lineRule="auto"/>
              <w:rPr>
                <w:b/>
                <w:sz w:val="21"/>
                <w:szCs w:val="21"/>
              </w:rPr>
            </w:pPr>
          </w:p>
          <w:p>
            <w:pPr>
              <w:spacing w:line="276" w:lineRule="auto"/>
              <w:rPr>
                <w:b/>
                <w:sz w:val="21"/>
                <w:szCs w:val="21"/>
              </w:rPr>
            </w:pPr>
          </w:p>
          <w:p>
            <w:pPr>
              <w:spacing w:line="276" w:lineRule="auto"/>
              <w:rPr>
                <w:b/>
                <w:sz w:val="21"/>
                <w:szCs w:val="21"/>
              </w:rPr>
            </w:pPr>
          </w:p>
          <w:p>
            <w:pPr>
              <w:spacing w:line="276" w:lineRule="auto"/>
              <w:rPr>
                <w:b/>
                <w:sz w:val="21"/>
                <w:szCs w:val="21"/>
              </w:rPr>
            </w:pPr>
          </w:p>
          <w:p>
            <w:pPr>
              <w:spacing w:line="276" w:lineRule="auto"/>
              <w:rPr>
                <w:b/>
                <w:sz w:val="21"/>
                <w:szCs w:val="21"/>
              </w:rPr>
            </w:pPr>
          </w:p>
          <w:p>
            <w:pPr>
              <w:spacing w:line="276" w:lineRule="auto"/>
              <w:rPr>
                <w:b/>
                <w:sz w:val="21"/>
                <w:szCs w:val="21"/>
              </w:rPr>
            </w:pPr>
          </w:p>
          <w:p>
            <w:pPr>
              <w:spacing w:line="276" w:lineRule="auto"/>
              <w:rPr>
                <w:b/>
                <w:sz w:val="21"/>
                <w:szCs w:val="21"/>
              </w:rPr>
            </w:pPr>
          </w:p>
          <w:p>
            <w:pPr>
              <w:spacing w:line="276" w:lineRule="auto"/>
              <w:rPr>
                <w:b/>
                <w:sz w:val="21"/>
                <w:szCs w:val="21"/>
              </w:rPr>
            </w:pPr>
          </w:p>
          <w:p>
            <w:pPr>
              <w:spacing w:line="276" w:lineRule="auto"/>
              <w:rPr>
                <w:b/>
                <w:sz w:val="21"/>
                <w:szCs w:val="21"/>
              </w:rPr>
            </w:pPr>
          </w:p>
          <w:p>
            <w:pPr>
              <w:spacing w:line="276" w:lineRule="auto"/>
              <w:rPr>
                <w:b/>
                <w:sz w:val="21"/>
                <w:szCs w:val="21"/>
              </w:rPr>
            </w:pPr>
          </w:p>
          <w:p>
            <w:pPr>
              <w:spacing w:line="276" w:lineRule="auto"/>
              <w:rPr>
                <w:b/>
                <w:sz w:val="21"/>
                <w:szCs w:val="21"/>
              </w:rPr>
            </w:pPr>
          </w:p>
          <w:p>
            <w:pPr>
              <w:spacing w:line="276" w:lineRule="auto"/>
              <w:rPr>
                <w:b/>
                <w:sz w:val="21"/>
                <w:szCs w:val="21"/>
              </w:rPr>
            </w:pPr>
          </w:p>
          <w:p>
            <w:pPr>
              <w:spacing w:line="276" w:lineRule="auto"/>
              <w:rPr>
                <w:b/>
                <w:sz w:val="21"/>
                <w:szCs w:val="21"/>
              </w:rPr>
            </w:pPr>
          </w:p>
          <w:p>
            <w:pPr>
              <w:spacing w:line="276" w:lineRule="auto"/>
              <w:rPr>
                <w:b/>
                <w:sz w:val="21"/>
                <w:szCs w:val="21"/>
              </w:rPr>
            </w:pPr>
          </w:p>
          <w:p>
            <w:pPr>
              <w:spacing w:line="276" w:lineRule="auto"/>
              <w:rPr>
                <w:b/>
                <w:sz w:val="21"/>
                <w:szCs w:val="21"/>
              </w:rPr>
            </w:pPr>
          </w:p>
          <w:p>
            <w:pPr>
              <w:spacing w:line="276" w:lineRule="auto"/>
              <w:rPr>
                <w:b/>
                <w:sz w:val="21"/>
                <w:szCs w:val="21"/>
              </w:rPr>
            </w:pPr>
          </w:p>
          <w:p>
            <w:pPr>
              <w:spacing w:line="276" w:lineRule="auto"/>
              <w:rPr>
                <w:b/>
                <w:sz w:val="21"/>
                <w:szCs w:val="21"/>
              </w:rPr>
            </w:pPr>
          </w:p>
          <w:p>
            <w:pPr>
              <w:spacing w:line="276" w:lineRule="auto"/>
              <w:rPr>
                <w:rFonts w:ascii="仿宋_GB2312"/>
                <w:sz w:val="28"/>
              </w:rPr>
            </w:pPr>
          </w:p>
        </w:tc>
      </w:tr>
    </w:tbl>
    <w:p>
      <w:pPr>
        <w:rPr>
          <w:rFonts w:eastAsia="黑体"/>
        </w:rPr>
      </w:pPr>
    </w:p>
    <w:p>
      <w:pPr>
        <w:rPr>
          <w:rFonts w:eastAsia="黑体"/>
        </w:rPr>
      </w:pPr>
    </w:p>
    <w:p>
      <w:pPr>
        <w:rPr>
          <w:rFonts w:ascii="黑体" w:eastAsia="黑体"/>
          <w:szCs w:val="20"/>
        </w:rPr>
      </w:pPr>
      <w:r>
        <w:rPr>
          <w:rFonts w:hint="eastAsia" w:eastAsia="黑体"/>
        </w:rPr>
        <w:t>四、</w:t>
      </w:r>
      <w:r>
        <w:rPr>
          <w:rFonts w:hint="eastAsia" w:ascii="黑体" w:eastAsia="黑体"/>
        </w:rPr>
        <w:t>资助项目决算表                       　　　　　　　　　　</w:t>
      </w:r>
    </w:p>
    <w:tbl>
      <w:tblPr>
        <w:tblStyle w:val="8"/>
        <w:tblW w:w="89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2"/>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jc w:val="center"/>
        </w:trPr>
        <w:tc>
          <w:tcPr>
            <w:tcW w:w="201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sz w:val="24"/>
              </w:rPr>
            </w:pPr>
            <w:r>
              <w:rPr>
                <w:rFonts w:hint="eastAsia" w:ascii="仿宋_GB2312"/>
                <w:sz w:val="24"/>
              </w:rPr>
              <w:t>项目金额</w:t>
            </w:r>
          </w:p>
        </w:tc>
        <w:tc>
          <w:tcPr>
            <w:tcW w:w="6946" w:type="dxa"/>
            <w:tcBorders>
              <w:top w:val="single" w:color="auto" w:sz="4" w:space="0"/>
              <w:left w:val="single" w:color="auto" w:sz="4" w:space="0"/>
              <w:bottom w:val="single" w:color="auto" w:sz="4" w:space="0"/>
              <w:right w:val="single" w:color="auto" w:sz="4" w:space="0"/>
            </w:tcBorders>
            <w:vAlign w:val="center"/>
          </w:tcPr>
          <w:p>
            <w:pPr>
              <w:jc w:val="right"/>
              <w:rPr>
                <w:rFonts w:ascii="仿宋_GB2312"/>
                <w:sz w:val="24"/>
              </w:rPr>
            </w:pPr>
            <w:r>
              <w:rPr>
                <w:rFonts w:hint="eastAsia" w:ascii="仿宋_GB2312"/>
                <w:sz w:val="24"/>
              </w:rPr>
              <w:t>4.8万元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6" w:hRule="atLeast"/>
          <w:jc w:val="center"/>
        </w:trPr>
        <w:tc>
          <w:tcPr>
            <w:tcW w:w="8958" w:type="dxa"/>
            <w:gridSpan w:val="2"/>
            <w:tcBorders>
              <w:top w:val="single" w:color="auto" w:sz="4" w:space="0"/>
              <w:left w:val="single" w:color="auto" w:sz="4" w:space="0"/>
              <w:bottom w:val="single" w:color="auto" w:sz="4" w:space="0"/>
              <w:right w:val="single" w:color="auto" w:sz="4" w:space="0"/>
            </w:tcBorders>
          </w:tcPr>
          <w:p>
            <w:pPr>
              <w:jc w:val="left"/>
              <w:rPr>
                <w:rFonts w:ascii="仿宋_GB2312" w:hAnsi="仿宋"/>
                <w:bCs/>
                <w:sz w:val="21"/>
                <w:szCs w:val="21"/>
              </w:rPr>
            </w:pPr>
            <w:r>
              <w:rPr>
                <w:rFonts w:hint="eastAsia" w:ascii="仿宋_GB2312" w:hAnsi="仿宋"/>
                <w:bCs/>
                <w:sz w:val="21"/>
                <w:szCs w:val="21"/>
              </w:rPr>
              <w:t>列出经费使用方向，包括购实实验仪器设备、耗材、图书资料、学术交流等费用。</w:t>
            </w:r>
          </w:p>
          <w:p>
            <w:pPr>
              <w:ind w:left="108" w:leftChars="36" w:firstLine="480" w:firstLineChars="200"/>
              <w:rPr>
                <w:rFonts w:ascii="宋体" w:hAnsi="宋体"/>
                <w:sz w:val="24"/>
              </w:rPr>
            </w:pPr>
            <w:r>
              <w:rPr>
                <w:rFonts w:hint="eastAsia" w:ascii="宋体" w:hAnsi="宋体"/>
                <w:sz w:val="24"/>
              </w:rPr>
              <w:t>实验测试、分析费</w:t>
            </w:r>
            <w:r>
              <w:rPr>
                <w:rFonts w:hint="eastAsia" w:ascii="宋体" w:hAnsi="宋体"/>
                <w:sz w:val="24"/>
                <w:szCs w:val="24"/>
              </w:rPr>
              <w:t>（对信阳毛尖茶茶的香气物质组分进行定性和定量分析）</w:t>
            </w:r>
            <w:r>
              <w:rPr>
                <w:rFonts w:hint="eastAsia" w:ascii="宋体" w:hAnsi="宋体"/>
                <w:sz w:val="24"/>
              </w:rPr>
              <w:t>：</w:t>
            </w:r>
            <w:r>
              <w:rPr>
                <w:rFonts w:hint="eastAsia" w:ascii="宋体" w:hAnsi="宋体"/>
                <w:color w:val="0000FF"/>
                <w:sz w:val="24"/>
              </w:rPr>
              <w:t>1.0</w:t>
            </w:r>
            <w:r>
              <w:rPr>
                <w:rFonts w:hint="eastAsia" w:ascii="宋体" w:hAnsi="宋体"/>
                <w:sz w:val="24"/>
              </w:rPr>
              <w:t>万元；</w:t>
            </w:r>
          </w:p>
          <w:p>
            <w:pPr>
              <w:ind w:left="108" w:leftChars="36" w:firstLine="480" w:firstLineChars="200"/>
              <w:rPr>
                <w:rFonts w:ascii="宋体" w:hAnsi="宋体"/>
                <w:sz w:val="24"/>
              </w:rPr>
            </w:pPr>
            <w:r>
              <w:rPr>
                <w:rFonts w:hint="eastAsia" w:ascii="宋体" w:hAnsi="宋体"/>
                <w:sz w:val="24"/>
              </w:rPr>
              <w:t>购买相关资料图书（模式识别、MATLAB、DPS数据处理系统）及办公用品：0.5万元；</w:t>
            </w:r>
          </w:p>
          <w:p>
            <w:pPr>
              <w:ind w:left="108" w:leftChars="36" w:firstLine="480" w:firstLineChars="200"/>
              <w:rPr>
                <w:rFonts w:ascii="宋体" w:hAnsi="宋体"/>
                <w:sz w:val="24"/>
                <w:szCs w:val="24"/>
              </w:rPr>
            </w:pPr>
            <w:r>
              <w:rPr>
                <w:rFonts w:hint="eastAsia" w:ascii="宋体" w:hAnsi="宋体"/>
                <w:sz w:val="24"/>
                <w:szCs w:val="24"/>
              </w:rPr>
              <w:t>仪器设备费（传感器20个TGS系列，日本费加罗生产，每个200元，合计0.4万元；日本电产微型气泵1个0.6万元），总计1.0万元；</w:t>
            </w:r>
          </w:p>
          <w:p>
            <w:pPr>
              <w:ind w:firstLine="600" w:firstLineChars="250"/>
              <w:rPr>
                <w:rFonts w:ascii="宋体" w:hAnsi="宋体"/>
                <w:sz w:val="24"/>
              </w:rPr>
            </w:pPr>
            <w:r>
              <w:rPr>
                <w:rFonts w:hint="eastAsia" w:ascii="宋体" w:hAnsi="宋体"/>
                <w:sz w:val="24"/>
              </w:rPr>
              <w:t>实验材料费（包括茶叶、试剂等消耗品购置费用）：0.5万元。</w:t>
            </w:r>
          </w:p>
          <w:p>
            <w:pPr>
              <w:ind w:firstLine="600" w:firstLineChars="250"/>
              <w:rPr>
                <w:rFonts w:ascii="宋体" w:hAnsi="宋体"/>
                <w:sz w:val="24"/>
              </w:rPr>
            </w:pPr>
            <w:r>
              <w:rPr>
                <w:rFonts w:hint="eastAsia" w:ascii="宋体" w:hAnsi="宋体"/>
                <w:sz w:val="24"/>
              </w:rPr>
              <w:t>学术会议费、差旅费及论文发表费</w:t>
            </w:r>
            <w:r>
              <w:rPr>
                <w:rFonts w:hint="eastAsia" w:ascii="宋体" w:hAnsi="宋体"/>
                <w:color w:val="0000FF"/>
                <w:sz w:val="24"/>
              </w:rPr>
              <w:t>1.8</w:t>
            </w:r>
            <w:r>
              <w:rPr>
                <w:rFonts w:hint="eastAsia" w:ascii="宋体" w:hAnsi="宋体"/>
                <w:sz w:val="24"/>
              </w:rPr>
              <w:t>万元。</w:t>
            </w:r>
          </w:p>
          <w:p>
            <w:pPr>
              <w:jc w:val="left"/>
              <w:rPr>
                <w:rFonts w:ascii="仿宋_GB2312" w:hAnsi="仿宋"/>
                <w:bCs/>
                <w:sz w:val="21"/>
                <w:szCs w:val="21"/>
              </w:rPr>
            </w:pPr>
          </w:p>
        </w:tc>
      </w:tr>
    </w:tbl>
    <w:p>
      <w:pPr>
        <w:rPr>
          <w:rFonts w:eastAsia="黑体"/>
          <w:szCs w:val="20"/>
        </w:rPr>
      </w:pPr>
      <w:r>
        <w:rPr>
          <w:rFonts w:hint="eastAsia" w:eastAsia="黑体"/>
        </w:rPr>
        <w:t>五、考核结论</w:t>
      </w:r>
    </w:p>
    <w:tbl>
      <w:tblPr>
        <w:tblStyle w:val="8"/>
        <w:tblW w:w="89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1" w:hRule="atLeast"/>
          <w:jc w:val="center"/>
        </w:trPr>
        <w:tc>
          <w:tcPr>
            <w:tcW w:w="8941" w:type="dxa"/>
            <w:tcBorders>
              <w:top w:val="single" w:color="auto" w:sz="4" w:space="0"/>
              <w:left w:val="single" w:color="auto" w:sz="4" w:space="0"/>
              <w:bottom w:val="single" w:color="auto" w:sz="4" w:space="0"/>
              <w:right w:val="single" w:color="auto" w:sz="4" w:space="0"/>
            </w:tcBorders>
          </w:tcPr>
          <w:p>
            <w:pPr>
              <w:snapToGrid w:val="0"/>
              <w:rPr>
                <w:sz w:val="21"/>
              </w:rPr>
            </w:pPr>
            <w:r>
              <w:rPr>
                <w:rFonts w:hint="eastAsia"/>
                <w:sz w:val="21"/>
              </w:rPr>
              <w:t>主要内容包括：项目完成情况，在教学水平、科研能力、团队建设、社会服务等方面完成培养计划情况，今后发展意见建议和努力方向。考核等次意见。</w:t>
            </w: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4"/>
              </w:rPr>
            </w:pPr>
            <w:r>
              <w:rPr>
                <w:rFonts w:hint="eastAsia"/>
                <w:sz w:val="28"/>
              </w:rPr>
              <w:t>　　　　　　　　　　　　　</w:t>
            </w:r>
            <w:r>
              <w:rPr>
                <w:rFonts w:hint="eastAsia"/>
                <w:sz w:val="24"/>
              </w:rPr>
              <w:t>考核专家组长：</w:t>
            </w:r>
          </w:p>
          <w:p>
            <w:pPr>
              <w:rPr>
                <w:sz w:val="24"/>
              </w:rPr>
            </w:pPr>
          </w:p>
          <w:p>
            <w:pPr>
              <w:rPr>
                <w:sz w:val="28"/>
              </w:rPr>
            </w:pPr>
            <w:r>
              <w:rPr>
                <w:rFonts w:hint="eastAsia"/>
                <w:sz w:val="28"/>
              </w:rPr>
              <w:t>　　　　　　　　　　　　　　　　　　　　年　　月　　日</w:t>
            </w:r>
          </w:p>
        </w:tc>
      </w:tr>
    </w:tbl>
    <w:p>
      <w:pPr>
        <w:rPr>
          <w:rFonts w:ascii="黑体" w:eastAsia="黑体"/>
          <w:szCs w:val="20"/>
        </w:rPr>
      </w:pPr>
      <w:r>
        <w:br w:type="page"/>
      </w:r>
      <w:r>
        <w:rPr>
          <w:rFonts w:hint="eastAsia" w:ascii="黑体" w:eastAsia="黑体"/>
        </w:rPr>
        <w:t>六、鉴定专家名单</w:t>
      </w:r>
    </w:p>
    <w:tbl>
      <w:tblPr>
        <w:tblStyle w:val="8"/>
        <w:tblW w:w="89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417"/>
        <w:gridCol w:w="2725"/>
        <w:gridCol w:w="212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jc w:val="center"/>
              <w:rPr>
                <w:rFonts w:ascii="黑体" w:hAnsi="仿宋" w:eastAsia="黑体"/>
                <w:sz w:val="28"/>
              </w:rPr>
            </w:pPr>
            <w:r>
              <w:rPr>
                <w:rFonts w:hint="eastAsia" w:ascii="黑体" w:hAnsi="仿宋" w:eastAsia="黑体"/>
                <w:sz w:val="28"/>
              </w:rPr>
              <w:t>姓名</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黑体" w:hAnsi="仿宋" w:eastAsia="黑体"/>
                <w:sz w:val="28"/>
              </w:rPr>
            </w:pPr>
            <w:r>
              <w:rPr>
                <w:rFonts w:hint="eastAsia" w:ascii="黑体" w:hAnsi="仿宋" w:eastAsia="黑体"/>
                <w:sz w:val="28"/>
              </w:rPr>
              <w:t>职称</w:t>
            </w:r>
          </w:p>
        </w:tc>
        <w:tc>
          <w:tcPr>
            <w:tcW w:w="2725" w:type="dxa"/>
            <w:tcBorders>
              <w:top w:val="single" w:color="auto" w:sz="4" w:space="0"/>
              <w:left w:val="single" w:color="auto" w:sz="4" w:space="0"/>
              <w:bottom w:val="single" w:color="auto" w:sz="4" w:space="0"/>
              <w:right w:val="single" w:color="auto" w:sz="4" w:space="0"/>
            </w:tcBorders>
            <w:vAlign w:val="center"/>
          </w:tcPr>
          <w:p>
            <w:pPr>
              <w:jc w:val="center"/>
              <w:rPr>
                <w:rFonts w:ascii="黑体" w:hAnsi="仿宋" w:eastAsia="黑体"/>
                <w:sz w:val="28"/>
              </w:rPr>
            </w:pPr>
            <w:r>
              <w:rPr>
                <w:rFonts w:hint="eastAsia" w:ascii="黑体" w:hAnsi="仿宋" w:eastAsia="黑体"/>
                <w:sz w:val="28"/>
              </w:rPr>
              <w:t>学科专业领域</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黑体" w:hAnsi="仿宋" w:eastAsia="黑体"/>
                <w:sz w:val="28"/>
              </w:rPr>
            </w:pPr>
            <w:r>
              <w:rPr>
                <w:rFonts w:hint="eastAsia" w:ascii="黑体" w:hAnsi="仿宋" w:eastAsia="黑体"/>
                <w:sz w:val="28"/>
              </w:rPr>
              <w:t>单位</w:t>
            </w:r>
          </w:p>
        </w:tc>
        <w:tc>
          <w:tcPr>
            <w:tcW w:w="1585" w:type="dxa"/>
            <w:tcBorders>
              <w:top w:val="single" w:color="auto" w:sz="4" w:space="0"/>
              <w:left w:val="single" w:color="auto" w:sz="4" w:space="0"/>
              <w:bottom w:val="single" w:color="auto" w:sz="4" w:space="0"/>
              <w:right w:val="single" w:color="auto" w:sz="4" w:space="0"/>
            </w:tcBorders>
            <w:vAlign w:val="center"/>
          </w:tcPr>
          <w:p>
            <w:pPr>
              <w:jc w:val="center"/>
              <w:rPr>
                <w:rFonts w:ascii="黑体" w:hAnsi="仿宋" w:eastAsia="黑体"/>
                <w:sz w:val="28"/>
              </w:rPr>
            </w:pPr>
            <w:r>
              <w:rPr>
                <w:rFonts w:hint="eastAsia" w:ascii="黑体" w:hAnsi="仿宋" w:eastAsia="黑体"/>
                <w:sz w:val="2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417"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725"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585" w:type="dxa"/>
            <w:tcBorders>
              <w:top w:val="single" w:color="auto" w:sz="4" w:space="0"/>
              <w:left w:val="single" w:color="auto" w:sz="4" w:space="0"/>
              <w:bottom w:val="single" w:color="auto" w:sz="4" w:space="0"/>
              <w:right w:val="single" w:color="auto" w:sz="4" w:space="0"/>
            </w:tcBorders>
          </w:tcPr>
          <w:p>
            <w:pP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417"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725"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585" w:type="dxa"/>
            <w:tcBorders>
              <w:top w:val="single" w:color="auto" w:sz="4" w:space="0"/>
              <w:left w:val="single" w:color="auto" w:sz="4" w:space="0"/>
              <w:bottom w:val="single" w:color="auto" w:sz="4" w:space="0"/>
              <w:right w:val="single" w:color="auto" w:sz="4" w:space="0"/>
            </w:tcBorders>
          </w:tcPr>
          <w:p>
            <w:pP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417"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725"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585" w:type="dxa"/>
            <w:tcBorders>
              <w:top w:val="single" w:color="auto" w:sz="4" w:space="0"/>
              <w:left w:val="single" w:color="auto" w:sz="4" w:space="0"/>
              <w:bottom w:val="single" w:color="auto" w:sz="4" w:space="0"/>
              <w:right w:val="single" w:color="auto" w:sz="4" w:space="0"/>
            </w:tcBorders>
          </w:tcPr>
          <w:p>
            <w:pP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417"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725"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585" w:type="dxa"/>
            <w:tcBorders>
              <w:top w:val="single" w:color="auto" w:sz="4" w:space="0"/>
              <w:left w:val="single" w:color="auto" w:sz="4" w:space="0"/>
              <w:bottom w:val="single" w:color="auto" w:sz="4" w:space="0"/>
              <w:right w:val="single" w:color="auto" w:sz="4" w:space="0"/>
            </w:tcBorders>
          </w:tcPr>
          <w:p>
            <w:pP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417"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725"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585" w:type="dxa"/>
            <w:tcBorders>
              <w:top w:val="single" w:color="auto" w:sz="4" w:space="0"/>
              <w:left w:val="single" w:color="auto" w:sz="4" w:space="0"/>
              <w:bottom w:val="single" w:color="auto" w:sz="4" w:space="0"/>
              <w:right w:val="single" w:color="auto" w:sz="4" w:space="0"/>
            </w:tcBorders>
          </w:tcPr>
          <w:p>
            <w:pP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417"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725"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585" w:type="dxa"/>
            <w:tcBorders>
              <w:top w:val="single" w:color="auto" w:sz="4" w:space="0"/>
              <w:left w:val="single" w:color="auto" w:sz="4" w:space="0"/>
              <w:bottom w:val="single" w:color="auto" w:sz="4" w:space="0"/>
              <w:right w:val="single" w:color="auto" w:sz="4" w:space="0"/>
            </w:tcBorders>
          </w:tcPr>
          <w:p>
            <w:pPr>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417"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725"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2126" w:type="dxa"/>
            <w:tcBorders>
              <w:top w:val="single" w:color="auto" w:sz="4" w:space="0"/>
              <w:left w:val="single" w:color="auto" w:sz="4" w:space="0"/>
              <w:bottom w:val="single" w:color="auto" w:sz="4" w:space="0"/>
              <w:right w:val="single" w:color="auto" w:sz="4" w:space="0"/>
            </w:tcBorders>
            <w:vAlign w:val="center"/>
          </w:tcPr>
          <w:p>
            <w:pPr>
              <w:rPr>
                <w:sz w:val="21"/>
              </w:rPr>
            </w:pPr>
          </w:p>
        </w:tc>
        <w:tc>
          <w:tcPr>
            <w:tcW w:w="1585" w:type="dxa"/>
            <w:tcBorders>
              <w:top w:val="single" w:color="auto" w:sz="4" w:space="0"/>
              <w:left w:val="single" w:color="auto" w:sz="4" w:space="0"/>
              <w:bottom w:val="single" w:color="auto" w:sz="4" w:space="0"/>
              <w:right w:val="single" w:color="auto" w:sz="4" w:space="0"/>
            </w:tcBorders>
          </w:tcPr>
          <w:p>
            <w:pPr>
              <w:rPr>
                <w:sz w:val="21"/>
              </w:rPr>
            </w:pPr>
          </w:p>
        </w:tc>
      </w:tr>
    </w:tbl>
    <w:p>
      <w:pPr>
        <w:rPr>
          <w:rFonts w:ascii="黑体" w:eastAsia="黑体"/>
          <w:szCs w:val="20"/>
        </w:rPr>
      </w:pPr>
      <w:r>
        <w:rPr>
          <w:rFonts w:hint="eastAsia" w:eastAsia="黑体"/>
        </w:rPr>
        <w:t>七、</w:t>
      </w:r>
      <w:r>
        <w:rPr>
          <w:rFonts w:hint="eastAsia" w:ascii="黑体" w:eastAsia="黑体"/>
        </w:rPr>
        <w:t>学校意见</w:t>
      </w:r>
    </w:p>
    <w:tbl>
      <w:tblPr>
        <w:tblStyle w:val="8"/>
        <w:tblW w:w="89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2" w:hRule="atLeast"/>
          <w:jc w:val="center"/>
        </w:trPr>
        <w:tc>
          <w:tcPr>
            <w:tcW w:w="8955" w:type="dxa"/>
            <w:tcBorders>
              <w:top w:val="single" w:color="auto" w:sz="4" w:space="0"/>
              <w:left w:val="single" w:color="auto" w:sz="4" w:space="0"/>
              <w:bottom w:val="single" w:color="auto" w:sz="4" w:space="0"/>
              <w:right w:val="single" w:color="auto" w:sz="4" w:space="0"/>
            </w:tcBorders>
            <w:vAlign w:val="center"/>
          </w:tcPr>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r>
              <w:rPr>
                <w:sz w:val="24"/>
              </w:rPr>
              <w:t xml:space="preserve">                                  </w:t>
            </w:r>
            <w:r>
              <w:rPr>
                <w:rFonts w:hint="eastAsia"/>
                <w:sz w:val="24"/>
              </w:rPr>
              <w:t>校长签名：</w:t>
            </w:r>
          </w:p>
          <w:p>
            <w:pPr>
              <w:rPr>
                <w:sz w:val="24"/>
              </w:rPr>
            </w:pPr>
            <w:r>
              <w:rPr>
                <w:sz w:val="24"/>
              </w:rPr>
              <w:t xml:space="preserve">         </w:t>
            </w:r>
            <w:r>
              <w:rPr>
                <w:rFonts w:hint="eastAsia"/>
                <w:sz w:val="24"/>
              </w:rPr>
              <w:t>　　　　　　　　　　</w:t>
            </w:r>
            <w:r>
              <w:rPr>
                <w:sz w:val="24"/>
              </w:rPr>
              <w:t xml:space="preserve">    </w:t>
            </w:r>
            <w:r>
              <w:rPr>
                <w:rFonts w:hint="eastAsia"/>
                <w:sz w:val="24"/>
              </w:rPr>
              <w:t xml:space="preserve"> 公　　章</w:t>
            </w:r>
          </w:p>
          <w:p>
            <w:pPr>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E-B6">
    <w:altName w:val="宋体"/>
    <w:panose1 w:val="00000000000000000000"/>
    <w:charset w:val="86"/>
    <w:family w:val="auto"/>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0F21BE"/>
    <w:multiLevelType w:val="singleLevel"/>
    <w:tmpl w:val="B70F21BE"/>
    <w:lvl w:ilvl="0" w:tentative="0">
      <w:start w:val="1"/>
      <w:numFmt w:val="decimal"/>
      <w:suff w:val="nothing"/>
      <w:lvlText w:val="（%1）"/>
      <w:lvlJc w:val="left"/>
    </w:lvl>
  </w:abstractNum>
  <w:abstractNum w:abstractNumId="1">
    <w:nsid w:val="FF036891"/>
    <w:multiLevelType w:val="singleLevel"/>
    <w:tmpl w:val="FF036891"/>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0AD6617"/>
    <w:rsid w:val="000107B8"/>
    <w:rsid w:val="000C4844"/>
    <w:rsid w:val="00106824"/>
    <w:rsid w:val="00146D0F"/>
    <w:rsid w:val="001877F7"/>
    <w:rsid w:val="00207FCE"/>
    <w:rsid w:val="00236341"/>
    <w:rsid w:val="00240CE1"/>
    <w:rsid w:val="00283E72"/>
    <w:rsid w:val="003662FC"/>
    <w:rsid w:val="00393882"/>
    <w:rsid w:val="00417299"/>
    <w:rsid w:val="00475729"/>
    <w:rsid w:val="00543C9A"/>
    <w:rsid w:val="005B44A2"/>
    <w:rsid w:val="005F4733"/>
    <w:rsid w:val="00600F88"/>
    <w:rsid w:val="006F77CF"/>
    <w:rsid w:val="00723337"/>
    <w:rsid w:val="00771BFA"/>
    <w:rsid w:val="007A4179"/>
    <w:rsid w:val="007F2F13"/>
    <w:rsid w:val="00826A17"/>
    <w:rsid w:val="0087140E"/>
    <w:rsid w:val="00984B39"/>
    <w:rsid w:val="00986BF8"/>
    <w:rsid w:val="00AD7426"/>
    <w:rsid w:val="00AF72AA"/>
    <w:rsid w:val="00B53BB8"/>
    <w:rsid w:val="00BC3929"/>
    <w:rsid w:val="00C23850"/>
    <w:rsid w:val="00CE108E"/>
    <w:rsid w:val="00D01463"/>
    <w:rsid w:val="00D2108C"/>
    <w:rsid w:val="00DD2722"/>
    <w:rsid w:val="00EC0E9C"/>
    <w:rsid w:val="00F23D74"/>
    <w:rsid w:val="00FC5674"/>
    <w:rsid w:val="02723517"/>
    <w:rsid w:val="0293242C"/>
    <w:rsid w:val="040D2229"/>
    <w:rsid w:val="04F65F23"/>
    <w:rsid w:val="073C6B6F"/>
    <w:rsid w:val="08617189"/>
    <w:rsid w:val="09336BB0"/>
    <w:rsid w:val="09E461AD"/>
    <w:rsid w:val="0BAB24FF"/>
    <w:rsid w:val="1092554A"/>
    <w:rsid w:val="1182605E"/>
    <w:rsid w:val="14037CF0"/>
    <w:rsid w:val="16EF0BD8"/>
    <w:rsid w:val="17A80ABA"/>
    <w:rsid w:val="1941572B"/>
    <w:rsid w:val="1AC23107"/>
    <w:rsid w:val="1CAD68F2"/>
    <w:rsid w:val="1DD56860"/>
    <w:rsid w:val="1EEE4D74"/>
    <w:rsid w:val="2360180B"/>
    <w:rsid w:val="24D31696"/>
    <w:rsid w:val="25674107"/>
    <w:rsid w:val="2E3A021C"/>
    <w:rsid w:val="2FA02FBF"/>
    <w:rsid w:val="30AD6617"/>
    <w:rsid w:val="31C90357"/>
    <w:rsid w:val="35B445C4"/>
    <w:rsid w:val="367C4D96"/>
    <w:rsid w:val="3FA35BBA"/>
    <w:rsid w:val="41207B87"/>
    <w:rsid w:val="4B9D7019"/>
    <w:rsid w:val="4C26596A"/>
    <w:rsid w:val="4FD611A7"/>
    <w:rsid w:val="529C60AF"/>
    <w:rsid w:val="53D6536E"/>
    <w:rsid w:val="59095E16"/>
    <w:rsid w:val="5CCC1F9D"/>
    <w:rsid w:val="602435C6"/>
    <w:rsid w:val="61304CC4"/>
    <w:rsid w:val="61D70C9C"/>
    <w:rsid w:val="642C1BBF"/>
    <w:rsid w:val="65EB0EBC"/>
    <w:rsid w:val="66ED008A"/>
    <w:rsid w:val="6B214435"/>
    <w:rsid w:val="6B2C1CAC"/>
    <w:rsid w:val="6D535020"/>
    <w:rsid w:val="70F96BAC"/>
    <w:rsid w:val="72D66FF1"/>
    <w:rsid w:val="767A1963"/>
    <w:rsid w:val="7A19063A"/>
    <w:rsid w:val="7C7C0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7">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link w:val="12"/>
    <w:qFormat/>
    <w:uiPriority w:val="0"/>
    <w:pPr>
      <w:ind w:firstLine="420" w:firstLineChars="100"/>
    </w:pPr>
    <w:rPr>
      <w:rFonts w:eastAsia="宋体"/>
      <w:sz w:val="21"/>
      <w:szCs w:val="24"/>
    </w:rPr>
  </w:style>
  <w:style w:type="paragraph" w:styleId="3">
    <w:name w:val="Body Text"/>
    <w:basedOn w:val="1"/>
    <w:link w:val="11"/>
    <w:qFormat/>
    <w:uiPriority w:val="0"/>
    <w:pPr>
      <w:spacing w:after="12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qFormat/>
    <w:uiPriority w:val="0"/>
    <w:pPr>
      <w:spacing w:before="240" w:after="60" w:line="312" w:lineRule="auto"/>
      <w:jc w:val="left"/>
      <w:outlineLvl w:val="1"/>
    </w:pPr>
    <w:rPr>
      <w:rFonts w:ascii="Cambria" w:hAnsi="Cambria" w:eastAsia="黑体"/>
      <w:bCs/>
      <w:kern w:val="28"/>
      <w:sz w:val="24"/>
      <w:szCs w:val="32"/>
    </w:rPr>
  </w:style>
  <w:style w:type="character" w:customStyle="1" w:styleId="9">
    <w:name w:val="页眉 Char"/>
    <w:basedOn w:val="7"/>
    <w:link w:val="5"/>
    <w:qFormat/>
    <w:uiPriority w:val="0"/>
    <w:rPr>
      <w:rFonts w:eastAsia="仿宋_GB2312"/>
      <w:kern w:val="2"/>
      <w:sz w:val="18"/>
      <w:szCs w:val="18"/>
    </w:rPr>
  </w:style>
  <w:style w:type="character" w:customStyle="1" w:styleId="10">
    <w:name w:val="页脚 Char"/>
    <w:basedOn w:val="7"/>
    <w:link w:val="4"/>
    <w:qFormat/>
    <w:uiPriority w:val="0"/>
    <w:rPr>
      <w:rFonts w:eastAsia="仿宋_GB2312"/>
      <w:kern w:val="2"/>
      <w:sz w:val="18"/>
      <w:szCs w:val="18"/>
    </w:rPr>
  </w:style>
  <w:style w:type="character" w:customStyle="1" w:styleId="11">
    <w:name w:val="正文文本 Char"/>
    <w:basedOn w:val="7"/>
    <w:link w:val="3"/>
    <w:qFormat/>
    <w:uiPriority w:val="0"/>
    <w:rPr>
      <w:rFonts w:eastAsia="仿宋_GB2312"/>
      <w:kern w:val="2"/>
      <w:sz w:val="30"/>
      <w:szCs w:val="30"/>
    </w:rPr>
  </w:style>
  <w:style w:type="character" w:customStyle="1" w:styleId="12">
    <w:name w:val="正文首行缩进 Char"/>
    <w:basedOn w:val="11"/>
    <w:link w:val="2"/>
    <w:qFormat/>
    <w:uiPriority w:val="0"/>
    <w:rPr>
      <w:sz w:val="21"/>
      <w:szCs w:val="24"/>
    </w:rPr>
  </w:style>
  <w:style w:type="paragraph" w:customStyle="1" w:styleId="13">
    <w:name w:val="三级副标题"/>
    <w:basedOn w:val="6"/>
    <w:qFormat/>
    <w:uiPriority w:val="0"/>
    <w:pPr>
      <w:spacing w:before="0" w:after="0" w:line="360" w:lineRule="auto"/>
    </w:pPr>
    <w:rPr>
      <w:rFonts w:ascii="黑体" w:hAnsi="黑体"/>
      <w:b/>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ytmh\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10</Pages>
  <Words>5756</Words>
  <Characters>1273</Characters>
  <Lines>10</Lines>
  <Paragraphs>14</Paragraphs>
  <TotalTime>245</TotalTime>
  <ScaleCrop>false</ScaleCrop>
  <LinksUpToDate>false</LinksUpToDate>
  <CharactersWithSpaces>7015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2018-10-24T05:34:00Z</dcterms:created>
  <dc:creator>jytmh</dc:creator>
  <cp:lastModifiedBy>Administrator</cp:lastModifiedBy>
  <cp:lastPrinted>2018-11-02T02:55:00Z</cp:lastPrinted>
  <dcterms:modified xsi:type="dcterms:W3CDTF">2018-11-04T06:16:58Z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